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BE34E" w14:textId="77777777" w:rsidR="001679F7" w:rsidRPr="004C658A" w:rsidRDefault="001679F7" w:rsidP="001679F7">
      <w:pPr>
        <w:shd w:val="clear" w:color="auto" w:fill="FFFFFF"/>
        <w:spacing w:after="0" w:line="240" w:lineRule="auto"/>
        <w:outlineLvl w:val="0"/>
        <w:rPr>
          <w:rFonts w:ascii="Arial" w:eastAsia="Times New Roman" w:hAnsi="Arial" w:cs="Arial"/>
          <w:b/>
          <w:bCs/>
          <w:color w:val="B51E25"/>
          <w:kern w:val="36"/>
          <w:sz w:val="45"/>
          <w:szCs w:val="45"/>
          <w:lang w:val="en"/>
        </w:rPr>
      </w:pPr>
      <w:r w:rsidRPr="004C658A">
        <w:rPr>
          <w:rFonts w:ascii="Arial" w:eastAsia="Times New Roman" w:hAnsi="Arial" w:cs="Arial"/>
          <w:b/>
          <w:bCs/>
          <w:noProof/>
          <w:color w:val="B51E25"/>
          <w:kern w:val="36"/>
          <w:sz w:val="45"/>
          <w:szCs w:val="45"/>
        </w:rPr>
        <w:drawing>
          <wp:anchor distT="0" distB="0" distL="114300" distR="114300" simplePos="0" relativeHeight="251653120" behindDoc="0" locked="0" layoutInCell="1" allowOverlap="1" wp14:anchorId="28378571" wp14:editId="75070535">
            <wp:simplePos x="0" y="0"/>
            <wp:positionH relativeFrom="column">
              <wp:posOffset>-733425</wp:posOffset>
            </wp:positionH>
            <wp:positionV relativeFrom="paragraph">
              <wp:posOffset>-733425</wp:posOffset>
            </wp:positionV>
            <wp:extent cx="7467600" cy="180996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67600" cy="18099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CBEC91" w14:textId="77777777" w:rsidR="001679F7" w:rsidRPr="004C658A" w:rsidRDefault="001679F7" w:rsidP="001679F7">
      <w:pPr>
        <w:shd w:val="clear" w:color="auto" w:fill="FFFFFF"/>
        <w:spacing w:after="0" w:line="240" w:lineRule="auto"/>
        <w:outlineLvl w:val="0"/>
        <w:rPr>
          <w:rFonts w:ascii="Arial" w:eastAsia="Times New Roman" w:hAnsi="Arial" w:cs="Arial"/>
          <w:b/>
          <w:bCs/>
          <w:color w:val="B51E25"/>
          <w:kern w:val="36"/>
          <w:sz w:val="24"/>
          <w:szCs w:val="24"/>
          <w:lang w:val="en"/>
        </w:rPr>
      </w:pPr>
    </w:p>
    <w:p w14:paraId="363F7096" w14:textId="77777777" w:rsidR="001679F7" w:rsidRPr="004C658A" w:rsidRDefault="001679F7" w:rsidP="001679F7">
      <w:pPr>
        <w:shd w:val="clear" w:color="auto" w:fill="FFFFFF"/>
        <w:spacing w:after="0" w:line="240" w:lineRule="auto"/>
        <w:outlineLvl w:val="0"/>
        <w:rPr>
          <w:rFonts w:ascii="Arial" w:eastAsia="Times New Roman" w:hAnsi="Arial" w:cs="Arial"/>
          <w:b/>
          <w:bCs/>
          <w:color w:val="B51E25"/>
          <w:kern w:val="36"/>
          <w:sz w:val="45"/>
          <w:szCs w:val="45"/>
          <w:lang w:val="en"/>
        </w:rPr>
      </w:pPr>
    </w:p>
    <w:p w14:paraId="3ACEF259" w14:textId="77777777" w:rsidR="001679F7" w:rsidRPr="004C658A" w:rsidRDefault="00165462" w:rsidP="001679F7">
      <w:pPr>
        <w:shd w:val="clear" w:color="auto" w:fill="FFFFFF"/>
        <w:spacing w:after="0" w:line="240" w:lineRule="auto"/>
        <w:outlineLvl w:val="0"/>
        <w:rPr>
          <w:rFonts w:ascii="Arial" w:eastAsia="Times New Roman" w:hAnsi="Arial" w:cs="Arial"/>
          <w:b/>
          <w:bCs/>
          <w:color w:val="B51E25"/>
          <w:kern w:val="36"/>
          <w:sz w:val="45"/>
          <w:szCs w:val="45"/>
          <w:lang w:val="en"/>
        </w:rPr>
      </w:pPr>
      <w:r w:rsidRPr="004C658A">
        <w:rPr>
          <w:rFonts w:ascii="Arial" w:eastAsia="Times New Roman" w:hAnsi="Arial" w:cs="Arial"/>
          <w:noProof/>
          <w:sz w:val="15"/>
          <w:szCs w:val="15"/>
        </w:rPr>
        <mc:AlternateContent>
          <mc:Choice Requires="wps">
            <w:drawing>
              <wp:anchor distT="0" distB="0" distL="114300" distR="114300" simplePos="0" relativeHeight="251655168" behindDoc="0" locked="0" layoutInCell="1" allowOverlap="1" wp14:anchorId="295FB532" wp14:editId="1076224C">
                <wp:simplePos x="0" y="0"/>
                <wp:positionH relativeFrom="column">
                  <wp:posOffset>4808220</wp:posOffset>
                </wp:positionH>
                <wp:positionV relativeFrom="paragraph">
                  <wp:posOffset>4445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7472FF94" w14:textId="6C9201BC" w:rsidR="00426A45" w:rsidRPr="00165462" w:rsidRDefault="00EF630F">
                            <w:pPr>
                              <w:rPr>
                                <w:b/>
                                <w:color w:val="FFFFFF" w:themeColor="background1"/>
                              </w:rPr>
                            </w:pPr>
                            <w:r>
                              <w:rPr>
                                <w:b/>
                                <w:color w:val="FFFFFF" w:themeColor="background1"/>
                              </w:rPr>
                              <w:t>As of April 24</w:t>
                            </w:r>
                            <w:r w:rsidR="00426A45">
                              <w:rPr>
                                <w:b/>
                                <w:color w:val="FFFFFF" w:themeColor="background1"/>
                              </w:rPr>
                              <w:t>, 2017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95FB532" id="_x0000_t202" coordsize="21600,21600" o:spt="202" path="m,l,21600r21600,l21600,xe">
                <v:stroke joinstyle="miter"/>
                <v:path gradientshapeok="t" o:connecttype="rect"/>
              </v:shapetype>
              <v:shape id="Text Box 2" o:spid="_x0000_s1026" type="#_x0000_t202" style="position:absolute;margin-left:378.6pt;margin-top:.35pt;width:186.95pt;height:110.55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" filled="f" stroked="f">
                <v:textbox style="mso-fit-shape-to-text:t">
                  <w:txbxContent>
                    <w:p w14:paraId="7472FF94" w14:textId="6C9201BC" w:rsidR="00426A45" w:rsidRPr="00165462" w:rsidRDefault="00EF630F">
                      <w:pPr>
                        <w:rPr>
                          <w:b/>
                          <w:color w:val="FFFFFF" w:themeColor="background1"/>
                        </w:rPr>
                      </w:pPr>
                      <w:r>
                        <w:rPr>
                          <w:b/>
                          <w:color w:val="FFFFFF" w:themeColor="background1"/>
                        </w:rPr>
                        <w:t>As of April 24</w:t>
                      </w:r>
                      <w:r w:rsidR="00426A45">
                        <w:rPr>
                          <w:b/>
                          <w:color w:val="FFFFFF" w:themeColor="background1"/>
                        </w:rPr>
                        <w:t>, 2017</w:t>
                      </w:r>
                    </w:p>
                  </w:txbxContent>
                </v:textbox>
              </v:shape>
            </w:pict>
          </mc:Fallback>
        </mc:AlternateContent>
      </w:r>
    </w:p>
    <w:p w14:paraId="30342197" w14:textId="77777777" w:rsidR="001679F7" w:rsidRPr="004C658A" w:rsidRDefault="001679F7" w:rsidP="008A0D35">
      <w:pPr>
        <w:shd w:val="clear" w:color="auto" w:fill="FFFFFF"/>
        <w:spacing w:after="0" w:line="240" w:lineRule="auto"/>
        <w:outlineLvl w:val="0"/>
        <w:rPr>
          <w:rFonts w:ascii="Arial" w:eastAsia="Times New Roman" w:hAnsi="Arial" w:cs="Arial"/>
          <w:b/>
          <w:bCs/>
          <w:color w:val="B51E25"/>
          <w:kern w:val="36"/>
          <w:sz w:val="45"/>
          <w:szCs w:val="45"/>
          <w:lang w:val="en"/>
        </w:rPr>
      </w:pPr>
      <w:r w:rsidRPr="004C658A">
        <w:rPr>
          <w:rFonts w:ascii="Arial" w:eastAsia="Times New Roman" w:hAnsi="Arial" w:cs="Arial"/>
          <w:b/>
          <w:bCs/>
          <w:color w:val="B51E25"/>
          <w:kern w:val="36"/>
          <w:sz w:val="45"/>
          <w:szCs w:val="45"/>
          <w:lang w:val="en"/>
        </w:rPr>
        <w:t>Frequently Asked Questions Regarding the New Blended Retirement System</w:t>
      </w:r>
    </w:p>
    <w:p w14:paraId="5AF96EDA" w14:textId="77777777" w:rsidR="001679F7" w:rsidRPr="004C658A" w:rsidRDefault="001679F7" w:rsidP="008A0D35">
      <w:pPr>
        <w:shd w:val="clear" w:color="auto" w:fill="FFFFFF"/>
        <w:spacing w:after="0" w:line="240" w:lineRule="auto"/>
        <w:rPr>
          <w:rFonts w:ascii="Arial" w:eastAsia="Times New Roman" w:hAnsi="Arial" w:cs="Arial"/>
          <w:b/>
          <w:sz w:val="24"/>
          <w:szCs w:val="24"/>
          <w:lang w:val="en"/>
        </w:rPr>
      </w:pPr>
      <w:r w:rsidRPr="004C658A">
        <w:rPr>
          <w:rFonts w:ascii="Arial" w:eastAsia="Times New Roman" w:hAnsi="Arial" w:cs="Arial"/>
          <w:sz w:val="15"/>
          <w:szCs w:val="15"/>
          <w:lang w:val="en"/>
        </w:rPr>
        <w:br/>
      </w:r>
    </w:p>
    <w:p w14:paraId="2E1E8899" w14:textId="77777777" w:rsidR="008A0D35" w:rsidRPr="004C658A" w:rsidRDefault="008A0D35" w:rsidP="000137F7">
      <w:pPr>
        <w:shd w:val="clear" w:color="auto" w:fill="FFFFFF"/>
        <w:spacing w:after="0" w:line="240" w:lineRule="auto"/>
        <w:rPr>
          <w:rFonts w:ascii="Arial" w:eastAsia="Times New Roman" w:hAnsi="Arial" w:cs="Arial"/>
          <w:b/>
          <w:lang w:val="en"/>
        </w:rPr>
      </w:pPr>
      <w:bookmarkStart w:id="0" w:name="Top"/>
      <w:r w:rsidRPr="004C658A">
        <w:rPr>
          <w:rFonts w:ascii="Arial" w:eastAsia="Times New Roman" w:hAnsi="Arial" w:cs="Arial"/>
          <w:b/>
          <w:lang w:val="en"/>
        </w:rPr>
        <w:t>Sections</w:t>
      </w:r>
    </w:p>
    <w:bookmarkEnd w:id="0"/>
    <w:p w14:paraId="646B2288" w14:textId="77777777" w:rsidR="008B470C" w:rsidRPr="004C658A" w:rsidRDefault="008B470C" w:rsidP="000137F7">
      <w:pPr>
        <w:pStyle w:val="ListParagraph"/>
        <w:numPr>
          <w:ilvl w:val="0"/>
          <w:numId w:val="1"/>
        </w:numPr>
        <w:shd w:val="clear" w:color="auto" w:fill="FFFFFF"/>
        <w:spacing w:after="0" w:line="240" w:lineRule="auto"/>
        <w:rPr>
          <w:rFonts w:ascii="Arial" w:eastAsia="Times New Roman" w:hAnsi="Arial" w:cs="Arial"/>
          <w:b/>
          <w:lang w:val="en"/>
        </w:rPr>
        <w:sectPr w:rsidR="008B470C" w:rsidRPr="004C658A">
          <w:footerReference w:type="default" r:id="rId9"/>
          <w:pgSz w:w="12240" w:h="15840"/>
          <w:pgMar w:top="1440" w:right="1440" w:bottom="1440" w:left="1440" w:header="720" w:footer="720" w:gutter="0"/>
          <w:cols w:space="720"/>
          <w:docGrid w:linePitch="360"/>
        </w:sectPr>
      </w:pPr>
    </w:p>
    <w:p w14:paraId="7D18AA26" w14:textId="77777777" w:rsidR="008A0D35" w:rsidRPr="004C658A" w:rsidRDefault="00BD1658" w:rsidP="000137F7">
      <w:pPr>
        <w:pStyle w:val="ListParagraph"/>
        <w:numPr>
          <w:ilvl w:val="0"/>
          <w:numId w:val="1"/>
        </w:numPr>
        <w:shd w:val="clear" w:color="auto" w:fill="FFFFFF"/>
        <w:spacing w:after="0" w:line="240" w:lineRule="auto"/>
        <w:rPr>
          <w:rFonts w:ascii="Arial" w:eastAsia="Times New Roman" w:hAnsi="Arial" w:cs="Arial"/>
          <w:color w:val="0000FF"/>
          <w:lang w:val="en"/>
        </w:rPr>
      </w:pPr>
      <w:hyperlink w:anchor="Blended" w:history="1">
        <w:r w:rsidR="008A0D35" w:rsidRPr="004C658A">
          <w:rPr>
            <w:rStyle w:val="Hyperlink"/>
            <w:rFonts w:ascii="Arial" w:eastAsia="Times New Roman" w:hAnsi="Arial" w:cs="Arial"/>
            <w:color w:val="0000FF"/>
            <w:u w:val="none"/>
            <w:lang w:val="en"/>
          </w:rPr>
          <w:t>Blended Retirement System (General)</w:t>
        </w:r>
      </w:hyperlink>
    </w:p>
    <w:p w14:paraId="36445F7A" w14:textId="77777777" w:rsidR="008A0D35" w:rsidRPr="004C658A" w:rsidRDefault="00BD1658" w:rsidP="000137F7">
      <w:pPr>
        <w:pStyle w:val="ListParagraph"/>
        <w:numPr>
          <w:ilvl w:val="0"/>
          <w:numId w:val="1"/>
        </w:numPr>
        <w:shd w:val="clear" w:color="auto" w:fill="FFFFFF"/>
        <w:spacing w:after="0" w:line="240" w:lineRule="auto"/>
        <w:rPr>
          <w:rFonts w:ascii="Arial" w:eastAsia="Times New Roman" w:hAnsi="Arial" w:cs="Arial"/>
          <w:color w:val="0000FF"/>
          <w:lang w:val="en"/>
        </w:rPr>
      </w:pPr>
      <w:hyperlink w:anchor="Thrift" w:history="1">
        <w:r w:rsidR="008A0D35" w:rsidRPr="004C658A">
          <w:rPr>
            <w:rStyle w:val="Hyperlink"/>
            <w:rFonts w:ascii="Arial" w:eastAsia="Times New Roman" w:hAnsi="Arial" w:cs="Arial"/>
            <w:color w:val="0000FF"/>
            <w:u w:val="none"/>
            <w:lang w:val="en"/>
          </w:rPr>
          <w:t>Thrift Savings Plan (TSP)</w:t>
        </w:r>
      </w:hyperlink>
    </w:p>
    <w:p w14:paraId="780FA5E8" w14:textId="77777777" w:rsidR="008B470C" w:rsidRPr="004C658A" w:rsidRDefault="00CA1586" w:rsidP="000137F7">
      <w:pPr>
        <w:pStyle w:val="ListParagraph"/>
        <w:numPr>
          <w:ilvl w:val="0"/>
          <w:numId w:val="1"/>
        </w:numPr>
        <w:shd w:val="clear" w:color="auto" w:fill="FFFFFF"/>
        <w:spacing w:after="0" w:line="240" w:lineRule="auto"/>
        <w:rPr>
          <w:rStyle w:val="Hyperlink"/>
          <w:rFonts w:ascii="Arial" w:eastAsia="Times New Roman" w:hAnsi="Arial" w:cs="Arial"/>
          <w:color w:val="0000FF"/>
          <w:u w:val="none"/>
          <w:lang w:val="en"/>
        </w:rPr>
      </w:pPr>
      <w:r w:rsidRPr="004C658A">
        <w:rPr>
          <w:rFonts w:ascii="Arial" w:hAnsi="Arial" w:cs="Arial"/>
          <w:color w:val="0000FF"/>
        </w:rPr>
        <w:fldChar w:fldCharType="begin"/>
      </w:r>
      <w:r w:rsidRPr="004C658A">
        <w:rPr>
          <w:rFonts w:ascii="Arial" w:hAnsi="Arial" w:cs="Arial"/>
          <w:color w:val="0000FF"/>
        </w:rPr>
        <w:instrText xml:space="preserve"> HYPERLINK  \l "Annuity" </w:instrText>
      </w:r>
      <w:r w:rsidRPr="004C658A">
        <w:rPr>
          <w:rFonts w:ascii="Arial" w:hAnsi="Arial" w:cs="Arial"/>
          <w:color w:val="0000FF"/>
        </w:rPr>
        <w:fldChar w:fldCharType="separate"/>
      </w:r>
      <w:r w:rsidRPr="004C658A">
        <w:rPr>
          <w:rStyle w:val="Hyperlink"/>
          <w:rFonts w:ascii="Arial" w:hAnsi="Arial" w:cs="Arial"/>
          <w:color w:val="0000FF"/>
          <w:u w:val="none"/>
        </w:rPr>
        <w:t xml:space="preserve">Retirement </w:t>
      </w:r>
      <w:r w:rsidR="008B470C" w:rsidRPr="004C658A">
        <w:rPr>
          <w:rStyle w:val="Hyperlink"/>
          <w:rFonts w:ascii="Arial" w:eastAsia="Times New Roman" w:hAnsi="Arial" w:cs="Arial"/>
          <w:color w:val="0000FF"/>
          <w:u w:val="none"/>
          <w:lang w:val="en"/>
        </w:rPr>
        <w:t>Annuity</w:t>
      </w:r>
    </w:p>
    <w:p w14:paraId="0B5CA647" w14:textId="77777777" w:rsidR="008A0D35" w:rsidRPr="004C658A" w:rsidRDefault="00CA1586" w:rsidP="000137F7">
      <w:pPr>
        <w:pStyle w:val="ListParagraph"/>
        <w:numPr>
          <w:ilvl w:val="0"/>
          <w:numId w:val="1"/>
        </w:numPr>
        <w:shd w:val="clear" w:color="auto" w:fill="FFFFFF"/>
        <w:spacing w:after="0" w:line="240" w:lineRule="auto"/>
        <w:rPr>
          <w:rStyle w:val="Hyperlink"/>
          <w:rFonts w:ascii="Arial" w:eastAsia="Times New Roman" w:hAnsi="Arial" w:cs="Arial"/>
          <w:color w:val="0000FF"/>
          <w:u w:val="none"/>
          <w:lang w:val="en"/>
        </w:rPr>
      </w:pPr>
      <w:r w:rsidRPr="004C658A">
        <w:rPr>
          <w:rFonts w:ascii="Arial" w:hAnsi="Arial" w:cs="Arial"/>
          <w:color w:val="0000FF"/>
        </w:rPr>
        <w:fldChar w:fldCharType="end"/>
      </w:r>
      <w:hyperlink w:anchor="Lump" w:history="1">
        <w:r w:rsidR="008A0D35" w:rsidRPr="004C658A">
          <w:rPr>
            <w:rStyle w:val="Hyperlink"/>
            <w:rFonts w:ascii="Arial" w:eastAsia="Times New Roman" w:hAnsi="Arial" w:cs="Arial"/>
            <w:color w:val="0000FF"/>
            <w:u w:val="none"/>
            <w:lang w:val="en"/>
          </w:rPr>
          <w:t>Lump Sum Payment</w:t>
        </w:r>
      </w:hyperlink>
    </w:p>
    <w:p w14:paraId="7C63A1F8" w14:textId="77777777" w:rsidR="007E2A6E" w:rsidRPr="004C658A" w:rsidRDefault="00BD1658" w:rsidP="007E2A6E">
      <w:pPr>
        <w:pStyle w:val="ListParagraph"/>
        <w:numPr>
          <w:ilvl w:val="0"/>
          <w:numId w:val="1"/>
        </w:numPr>
        <w:shd w:val="clear" w:color="auto" w:fill="FFFFFF"/>
        <w:spacing w:after="0" w:line="240" w:lineRule="auto"/>
        <w:rPr>
          <w:rFonts w:ascii="Arial" w:eastAsia="Times New Roman" w:hAnsi="Arial" w:cs="Arial"/>
          <w:color w:val="0000FF"/>
          <w:lang w:val="en"/>
        </w:rPr>
      </w:pPr>
      <w:hyperlink w:anchor="Continuation" w:history="1">
        <w:r w:rsidR="007E2A6E" w:rsidRPr="004C658A">
          <w:rPr>
            <w:rStyle w:val="Hyperlink"/>
            <w:rFonts w:ascii="Arial" w:eastAsia="Times New Roman" w:hAnsi="Arial" w:cs="Arial"/>
            <w:color w:val="0000FF"/>
            <w:u w:val="none"/>
            <w:lang w:val="en"/>
          </w:rPr>
          <w:t>Continuation Pay</w:t>
        </w:r>
      </w:hyperlink>
    </w:p>
    <w:p w14:paraId="15499F6E" w14:textId="77777777" w:rsidR="00A879F6" w:rsidRPr="004C658A" w:rsidRDefault="00BD1658" w:rsidP="00A879F6">
      <w:pPr>
        <w:pStyle w:val="ListParagraph"/>
        <w:numPr>
          <w:ilvl w:val="0"/>
          <w:numId w:val="1"/>
        </w:numPr>
        <w:shd w:val="clear" w:color="auto" w:fill="FFFFFF"/>
        <w:spacing w:after="0" w:line="240" w:lineRule="auto"/>
        <w:rPr>
          <w:rFonts w:ascii="Arial" w:eastAsia="Times New Roman" w:hAnsi="Arial" w:cs="Arial"/>
          <w:color w:val="0000FF"/>
          <w:lang w:val="en"/>
        </w:rPr>
      </w:pPr>
      <w:hyperlink w:anchor="Training" w:history="1">
        <w:r w:rsidR="00AF3773" w:rsidRPr="004C658A">
          <w:rPr>
            <w:rStyle w:val="Hyperlink"/>
            <w:rFonts w:ascii="Arial" w:eastAsia="Times New Roman" w:hAnsi="Arial" w:cs="Arial"/>
            <w:color w:val="0000FF"/>
            <w:u w:val="none"/>
            <w:lang w:val="en"/>
          </w:rPr>
          <w:t xml:space="preserve">Training &amp; </w:t>
        </w:r>
        <w:r w:rsidR="00A879F6" w:rsidRPr="004C658A">
          <w:rPr>
            <w:rStyle w:val="Hyperlink"/>
            <w:rFonts w:ascii="Arial" w:eastAsia="Times New Roman" w:hAnsi="Arial" w:cs="Arial"/>
            <w:color w:val="0000FF"/>
            <w:u w:val="none"/>
            <w:lang w:val="en"/>
          </w:rPr>
          <w:t>Education</w:t>
        </w:r>
      </w:hyperlink>
    </w:p>
    <w:p w14:paraId="44760E03" w14:textId="77777777" w:rsidR="008A0D35" w:rsidRPr="004C658A" w:rsidRDefault="00BD1658" w:rsidP="000137F7">
      <w:pPr>
        <w:pStyle w:val="ListParagraph"/>
        <w:numPr>
          <w:ilvl w:val="0"/>
          <w:numId w:val="1"/>
        </w:numPr>
        <w:shd w:val="clear" w:color="auto" w:fill="FFFFFF"/>
        <w:spacing w:after="0" w:line="240" w:lineRule="auto"/>
        <w:rPr>
          <w:rFonts w:ascii="Arial" w:eastAsia="Times New Roman" w:hAnsi="Arial" w:cs="Arial"/>
          <w:color w:val="0000FF"/>
          <w:lang w:val="en"/>
        </w:rPr>
      </w:pPr>
      <w:hyperlink w:anchor="Reserve" w:history="1">
        <w:r w:rsidR="00AF3773" w:rsidRPr="004C658A">
          <w:rPr>
            <w:rStyle w:val="Hyperlink"/>
            <w:rFonts w:ascii="Arial" w:eastAsia="Times New Roman" w:hAnsi="Arial" w:cs="Arial"/>
            <w:color w:val="0000FF"/>
            <w:u w:val="none"/>
            <w:lang w:val="en"/>
          </w:rPr>
          <w:t>National Guard/R</w:t>
        </w:r>
        <w:r w:rsidR="008A0D35" w:rsidRPr="004C658A">
          <w:rPr>
            <w:rStyle w:val="Hyperlink"/>
            <w:rFonts w:ascii="Arial" w:eastAsia="Times New Roman" w:hAnsi="Arial" w:cs="Arial"/>
            <w:color w:val="0000FF"/>
            <w:u w:val="none"/>
            <w:lang w:val="en"/>
          </w:rPr>
          <w:t>eserve Specific</w:t>
        </w:r>
      </w:hyperlink>
      <w:r w:rsidR="008A0D35" w:rsidRPr="004C658A">
        <w:rPr>
          <w:rFonts w:ascii="Arial" w:eastAsia="Times New Roman" w:hAnsi="Arial" w:cs="Arial"/>
          <w:color w:val="0000FF"/>
          <w:lang w:val="en"/>
        </w:rPr>
        <w:t xml:space="preserve"> </w:t>
      </w:r>
    </w:p>
    <w:p w14:paraId="000454C6" w14:textId="77777777" w:rsidR="008B470C" w:rsidRPr="004C658A" w:rsidRDefault="00BD1658" w:rsidP="000137F7">
      <w:pPr>
        <w:pStyle w:val="ListParagraph"/>
        <w:numPr>
          <w:ilvl w:val="0"/>
          <w:numId w:val="1"/>
        </w:numPr>
        <w:shd w:val="clear" w:color="auto" w:fill="FFFFFF"/>
        <w:spacing w:after="0" w:line="240" w:lineRule="auto"/>
        <w:rPr>
          <w:rStyle w:val="Hyperlink"/>
          <w:rFonts w:ascii="Arial" w:eastAsia="Times New Roman" w:hAnsi="Arial" w:cs="Arial"/>
          <w:color w:val="0000FF"/>
          <w:u w:val="none"/>
          <w:lang w:val="en"/>
        </w:rPr>
      </w:pPr>
      <w:hyperlink w:anchor="Resources" w:history="1">
        <w:r w:rsidR="008B470C" w:rsidRPr="004C658A">
          <w:rPr>
            <w:rStyle w:val="Hyperlink"/>
            <w:rFonts w:ascii="Arial" w:eastAsia="Times New Roman" w:hAnsi="Arial" w:cs="Arial"/>
            <w:color w:val="0000FF"/>
            <w:u w:val="none"/>
            <w:lang w:val="en"/>
          </w:rPr>
          <w:t>Other Resources</w:t>
        </w:r>
      </w:hyperlink>
    </w:p>
    <w:p w14:paraId="4134CE93" w14:textId="77777777" w:rsidR="00301B5E" w:rsidRPr="004C658A" w:rsidRDefault="00BD1658" w:rsidP="000137F7">
      <w:pPr>
        <w:pStyle w:val="ListParagraph"/>
        <w:numPr>
          <w:ilvl w:val="0"/>
          <w:numId w:val="1"/>
        </w:numPr>
        <w:shd w:val="clear" w:color="auto" w:fill="FFFFFF"/>
        <w:spacing w:after="0" w:line="240" w:lineRule="auto"/>
        <w:rPr>
          <w:rFonts w:ascii="Arial" w:eastAsia="Times New Roman" w:hAnsi="Arial" w:cs="Arial"/>
          <w:color w:val="0000FF"/>
          <w:lang w:val="en"/>
        </w:rPr>
      </w:pPr>
      <w:hyperlink w:anchor="Index" w:history="1">
        <w:r w:rsidR="00B31DE1" w:rsidRPr="004C658A">
          <w:rPr>
            <w:rStyle w:val="Hyperlink"/>
            <w:rFonts w:ascii="Arial" w:eastAsia="Times New Roman" w:hAnsi="Arial" w:cs="Arial"/>
            <w:color w:val="0000FF"/>
            <w:u w:val="none"/>
            <w:lang w:val="en"/>
          </w:rPr>
          <w:t xml:space="preserve">Index </w:t>
        </w:r>
        <w:r w:rsidR="00301B5E" w:rsidRPr="004C658A">
          <w:rPr>
            <w:rStyle w:val="Hyperlink"/>
            <w:rFonts w:ascii="Arial" w:eastAsia="Times New Roman" w:hAnsi="Arial" w:cs="Arial"/>
            <w:color w:val="0000FF"/>
            <w:u w:val="none"/>
            <w:lang w:val="en"/>
          </w:rPr>
          <w:t>of Questions</w:t>
        </w:r>
      </w:hyperlink>
    </w:p>
    <w:p w14:paraId="21E5C269" w14:textId="77777777" w:rsidR="008B470C" w:rsidRPr="004C658A" w:rsidRDefault="008B470C" w:rsidP="000137F7">
      <w:pPr>
        <w:shd w:val="clear" w:color="auto" w:fill="FFFFFF"/>
        <w:spacing w:after="0" w:line="240" w:lineRule="auto"/>
        <w:rPr>
          <w:rFonts w:ascii="Arial" w:eastAsia="Times New Roman" w:hAnsi="Arial" w:cs="Arial"/>
          <w:b/>
          <w:color w:val="0000FF"/>
          <w:lang w:val="en"/>
        </w:rPr>
      </w:pPr>
    </w:p>
    <w:p w14:paraId="065FF1CB" w14:textId="77777777" w:rsidR="00301B5E" w:rsidRPr="004C658A" w:rsidRDefault="00301B5E" w:rsidP="000137F7">
      <w:pPr>
        <w:shd w:val="clear" w:color="auto" w:fill="FFFFFF"/>
        <w:spacing w:after="0" w:line="240" w:lineRule="auto"/>
        <w:rPr>
          <w:rFonts w:ascii="Arial" w:eastAsia="Times New Roman" w:hAnsi="Arial" w:cs="Arial"/>
          <w:b/>
          <w:lang w:val="en"/>
        </w:rPr>
        <w:sectPr w:rsidR="00301B5E" w:rsidRPr="004C658A" w:rsidSect="008B470C">
          <w:type w:val="continuous"/>
          <w:pgSz w:w="12240" w:h="15840"/>
          <w:pgMar w:top="1440" w:right="1440" w:bottom="1440" w:left="1440" w:header="720" w:footer="720" w:gutter="0"/>
          <w:cols w:num="2" w:space="720"/>
          <w:docGrid w:linePitch="360"/>
        </w:sectPr>
      </w:pPr>
    </w:p>
    <w:p w14:paraId="29CB9C57" w14:textId="77777777" w:rsidR="008A0D35" w:rsidRPr="004C658A" w:rsidRDefault="008A0D35" w:rsidP="000137F7">
      <w:pPr>
        <w:shd w:val="clear" w:color="auto" w:fill="FFFFFF"/>
        <w:spacing w:after="0" w:line="240" w:lineRule="auto"/>
        <w:rPr>
          <w:rFonts w:ascii="Arial" w:eastAsia="Times New Roman" w:hAnsi="Arial" w:cs="Arial"/>
          <w:b/>
          <w:lang w:val="en"/>
        </w:rPr>
      </w:pPr>
    </w:p>
    <w:p w14:paraId="033973CD" w14:textId="77777777" w:rsidR="008A0D35" w:rsidRPr="004C658A" w:rsidRDefault="008A0D35" w:rsidP="000137F7">
      <w:pPr>
        <w:shd w:val="clear" w:color="auto" w:fill="FFFFFF"/>
        <w:spacing w:after="0" w:line="240" w:lineRule="auto"/>
        <w:rPr>
          <w:rFonts w:ascii="Arial" w:eastAsia="Times New Roman" w:hAnsi="Arial" w:cs="Arial"/>
          <w:b/>
          <w:sz w:val="24"/>
          <w:szCs w:val="24"/>
          <w:lang w:val="en"/>
        </w:rPr>
      </w:pPr>
      <w:r w:rsidRPr="004C658A">
        <w:rPr>
          <w:rFonts w:ascii="Arial" w:eastAsia="Times New Roman" w:hAnsi="Arial" w:cs="Arial"/>
          <w:b/>
          <w:sz w:val="24"/>
          <w:szCs w:val="24"/>
          <w:lang w:val="en"/>
        </w:rPr>
        <w:t>1</w:t>
      </w:r>
      <w:bookmarkStart w:id="1" w:name="Blended"/>
      <w:r w:rsidRPr="004C658A">
        <w:rPr>
          <w:rFonts w:ascii="Arial" w:eastAsia="Times New Roman" w:hAnsi="Arial" w:cs="Arial"/>
          <w:b/>
          <w:sz w:val="24"/>
          <w:szCs w:val="24"/>
          <w:lang w:val="en"/>
        </w:rPr>
        <w:t>. Blended Retirement System (General)</w:t>
      </w:r>
      <w:bookmarkEnd w:id="1"/>
    </w:p>
    <w:p w14:paraId="4E1C29CE" w14:textId="77777777" w:rsidR="001919B6" w:rsidRPr="004C658A" w:rsidRDefault="001919B6" w:rsidP="000137F7">
      <w:pPr>
        <w:shd w:val="clear" w:color="auto" w:fill="FFFFFF"/>
        <w:spacing w:after="0" w:line="240" w:lineRule="auto"/>
        <w:rPr>
          <w:rFonts w:ascii="Arial" w:eastAsia="Times New Roman" w:hAnsi="Arial" w:cs="Arial"/>
          <w:b/>
          <w:lang w:val="en"/>
        </w:rPr>
      </w:pPr>
    </w:p>
    <w:p w14:paraId="297CB5BB" w14:textId="77777777" w:rsidR="001679F7" w:rsidRPr="004C658A" w:rsidRDefault="00A94AC1" w:rsidP="00E55E68">
      <w:pPr>
        <w:shd w:val="clear" w:color="auto" w:fill="FFFFFF"/>
        <w:spacing w:after="0" w:line="240" w:lineRule="auto"/>
        <w:rPr>
          <w:rFonts w:ascii="Arial" w:eastAsia="Times New Roman" w:hAnsi="Arial" w:cs="Arial"/>
          <w:lang w:val="en"/>
        </w:rPr>
      </w:pPr>
      <w:bookmarkStart w:id="2" w:name="Q11"/>
      <w:r w:rsidRPr="004C658A">
        <w:rPr>
          <w:rFonts w:ascii="Arial" w:eastAsia="Times New Roman" w:hAnsi="Arial" w:cs="Arial"/>
          <w:b/>
          <w:bCs/>
          <w:noProof/>
        </w:rPr>
        <w:drawing>
          <wp:anchor distT="0" distB="0" distL="114300" distR="114300" simplePos="0" relativeHeight="251659264" behindDoc="1" locked="0" layoutInCell="1" allowOverlap="1" wp14:anchorId="243624D5" wp14:editId="4C2FCFC7">
            <wp:simplePos x="0" y="0"/>
            <wp:positionH relativeFrom="column">
              <wp:posOffset>17780</wp:posOffset>
            </wp:positionH>
            <wp:positionV relativeFrom="paragraph">
              <wp:posOffset>10795</wp:posOffset>
            </wp:positionV>
            <wp:extent cx="3065145" cy="2043430"/>
            <wp:effectExtent l="0" t="0" r="1905" b="0"/>
            <wp:wrapTight wrapText="bothSides">
              <wp:wrapPolygon edited="0">
                <wp:start x="0" y="0"/>
                <wp:lineTo x="0" y="21345"/>
                <wp:lineTo x="21479" y="21345"/>
                <wp:lineTo x="2147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130-D-BN624-0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65145" cy="2043430"/>
                    </a:xfrm>
                    <a:prstGeom prst="rect">
                      <a:avLst/>
                    </a:prstGeom>
                  </pic:spPr>
                </pic:pic>
              </a:graphicData>
            </a:graphic>
            <wp14:sizeRelH relativeFrom="page">
              <wp14:pctWidth>0</wp14:pctWidth>
            </wp14:sizeRelH>
            <wp14:sizeRelV relativeFrom="page">
              <wp14:pctHeight>0</wp14:pctHeight>
            </wp14:sizeRelV>
          </wp:anchor>
        </w:drawing>
      </w:r>
      <w:r w:rsidR="001679F7" w:rsidRPr="004C658A">
        <w:rPr>
          <w:rFonts w:ascii="Arial" w:eastAsia="Times New Roman" w:hAnsi="Arial" w:cs="Arial"/>
          <w:b/>
          <w:bCs/>
          <w:lang w:val="en"/>
        </w:rPr>
        <w:t>Q</w:t>
      </w:r>
      <w:r w:rsidR="0006602B" w:rsidRPr="004C658A">
        <w:rPr>
          <w:rFonts w:ascii="Arial" w:eastAsia="Times New Roman" w:hAnsi="Arial" w:cs="Arial"/>
          <w:b/>
          <w:bCs/>
          <w:lang w:val="en"/>
        </w:rPr>
        <w:t>1.1</w:t>
      </w:r>
      <w:bookmarkEnd w:id="2"/>
      <w:r w:rsidR="0006602B" w:rsidRPr="004C658A">
        <w:rPr>
          <w:rFonts w:ascii="Arial" w:eastAsia="Times New Roman" w:hAnsi="Arial" w:cs="Arial"/>
          <w:b/>
          <w:bCs/>
          <w:lang w:val="en"/>
        </w:rPr>
        <w:t>.</w:t>
      </w:r>
      <w:r w:rsidR="001679F7" w:rsidRPr="004C658A">
        <w:rPr>
          <w:rFonts w:ascii="Arial" w:eastAsia="Times New Roman" w:hAnsi="Arial" w:cs="Arial"/>
          <w:b/>
          <w:bCs/>
          <w:lang w:val="en"/>
        </w:rPr>
        <w:t xml:space="preserve"> How is the military retirement system going to change?</w:t>
      </w:r>
    </w:p>
    <w:p w14:paraId="30549503" w14:textId="77777777" w:rsidR="000922E9" w:rsidRPr="004C658A" w:rsidRDefault="001679F7" w:rsidP="00151C78">
      <w:pPr>
        <w:spacing w:after="0" w:line="240" w:lineRule="auto"/>
        <w:rPr>
          <w:rFonts w:ascii="Arial" w:eastAsia="Times New Roman" w:hAnsi="Arial" w:cs="Arial"/>
        </w:rPr>
      </w:pPr>
      <w:r w:rsidRPr="004C658A">
        <w:rPr>
          <w:rFonts w:ascii="Arial" w:eastAsia="Times New Roman" w:hAnsi="Arial" w:cs="Arial"/>
          <w:lang w:val="en"/>
        </w:rPr>
        <w:t>A</w:t>
      </w:r>
      <w:r w:rsidR="0006602B" w:rsidRPr="004C658A">
        <w:rPr>
          <w:rFonts w:ascii="Arial" w:eastAsia="Times New Roman" w:hAnsi="Arial" w:cs="Arial"/>
          <w:lang w:val="en"/>
        </w:rPr>
        <w:t>1.1.</w:t>
      </w:r>
      <w:r w:rsidRPr="004C658A">
        <w:rPr>
          <w:rFonts w:ascii="Arial" w:eastAsia="Times New Roman" w:hAnsi="Arial" w:cs="Arial"/>
          <w:lang w:val="en"/>
        </w:rPr>
        <w:t xml:space="preserve"> </w:t>
      </w:r>
      <w:r w:rsidR="00643F5C" w:rsidRPr="004C658A">
        <w:rPr>
          <w:rFonts w:ascii="Arial" w:hAnsi="Arial" w:cs="Arial"/>
          <w:color w:val="000000" w:themeColor="text1"/>
        </w:rPr>
        <w:t>The National Defense Authorization Act</w:t>
      </w:r>
      <w:r w:rsidR="009975EC" w:rsidRPr="004C658A">
        <w:rPr>
          <w:rFonts w:ascii="Arial" w:hAnsi="Arial" w:cs="Arial"/>
          <w:color w:val="000000" w:themeColor="text1"/>
        </w:rPr>
        <w:t xml:space="preserve"> (NDAA)</w:t>
      </w:r>
      <w:r w:rsidR="00643F5C" w:rsidRPr="004C658A">
        <w:rPr>
          <w:rFonts w:ascii="Arial" w:hAnsi="Arial" w:cs="Arial"/>
          <w:color w:val="000000" w:themeColor="text1"/>
        </w:rPr>
        <w:t xml:space="preserve"> for Fiscal Year 2016</w:t>
      </w:r>
      <w:r w:rsidR="009975EC" w:rsidRPr="004C658A">
        <w:rPr>
          <w:rFonts w:ascii="Arial" w:hAnsi="Arial" w:cs="Arial"/>
          <w:color w:val="000000" w:themeColor="text1"/>
        </w:rPr>
        <w:t>, as amended in the NDAA FY2017,</w:t>
      </w:r>
      <w:r w:rsidR="00643F5C" w:rsidRPr="004C658A">
        <w:rPr>
          <w:rFonts w:ascii="Arial" w:hAnsi="Arial" w:cs="Arial"/>
          <w:color w:val="000000" w:themeColor="text1"/>
        </w:rPr>
        <w:t xml:space="preserve"> created a new military retirement system that blends </w:t>
      </w:r>
      <w:r w:rsidR="00426A45" w:rsidRPr="004C658A">
        <w:rPr>
          <w:rFonts w:ascii="Arial" w:hAnsi="Arial" w:cs="Arial"/>
          <w:color w:val="000000" w:themeColor="text1"/>
        </w:rPr>
        <w:t xml:space="preserve">the </w:t>
      </w:r>
      <w:r w:rsidR="00643F5C" w:rsidRPr="004C658A">
        <w:rPr>
          <w:rFonts w:ascii="Arial" w:hAnsi="Arial" w:cs="Arial"/>
          <w:color w:val="000000" w:themeColor="text1"/>
        </w:rPr>
        <w:t>legacy retirement system</w:t>
      </w:r>
      <w:r w:rsidR="00426A45" w:rsidRPr="004C658A">
        <w:rPr>
          <w:rFonts w:ascii="Arial" w:hAnsi="Arial" w:cs="Arial"/>
          <w:color w:val="000000" w:themeColor="text1"/>
        </w:rPr>
        <w:t>’s defined benefit annuity</w:t>
      </w:r>
      <w:r w:rsidR="00643F5C" w:rsidRPr="004C658A">
        <w:rPr>
          <w:rFonts w:ascii="Arial" w:hAnsi="Arial" w:cs="Arial"/>
          <w:color w:val="000000" w:themeColor="text1"/>
        </w:rPr>
        <w:t xml:space="preserve"> </w:t>
      </w:r>
      <w:r w:rsidR="00151C78" w:rsidRPr="004C658A">
        <w:rPr>
          <w:rFonts w:ascii="Arial" w:hAnsi="Arial" w:cs="Arial"/>
          <w:color w:val="000000" w:themeColor="text1"/>
        </w:rPr>
        <w:t>with</w:t>
      </w:r>
      <w:r w:rsidR="00426A45" w:rsidRPr="004C658A">
        <w:rPr>
          <w:rFonts w:ascii="Arial" w:hAnsi="Arial" w:cs="Arial"/>
          <w:color w:val="000000" w:themeColor="text1"/>
        </w:rPr>
        <w:t xml:space="preserve"> a defined contribution plan, called the </w:t>
      </w:r>
      <w:hyperlink r:id="rId11" w:history="1">
        <w:r w:rsidR="00426A45" w:rsidRPr="00EF630F">
          <w:rPr>
            <w:rStyle w:val="Hyperlink"/>
            <w:rFonts w:ascii="Arial" w:hAnsi="Arial" w:cs="Arial"/>
            <w:color w:val="0000FF"/>
            <w:u w:val="none"/>
          </w:rPr>
          <w:t>Thrift Savings Plan (TSP)</w:t>
        </w:r>
      </w:hyperlink>
      <w:r w:rsidR="00426A45" w:rsidRPr="00EF630F">
        <w:rPr>
          <w:rFonts w:ascii="Arial" w:hAnsi="Arial" w:cs="Arial"/>
          <w:color w:val="0000FF"/>
        </w:rPr>
        <w:t xml:space="preserve">. </w:t>
      </w:r>
      <w:r w:rsidR="00DC7BA6" w:rsidRPr="004C658A">
        <w:rPr>
          <w:rFonts w:ascii="Arial" w:eastAsia="Times New Roman" w:hAnsi="Arial" w:cs="Arial"/>
        </w:rPr>
        <w:t>Service members should have a familiarity with the new Blended Retirement System</w:t>
      </w:r>
      <w:r w:rsidR="009975EC" w:rsidRPr="004C658A">
        <w:rPr>
          <w:rFonts w:ascii="Arial" w:eastAsia="Times New Roman" w:hAnsi="Arial" w:cs="Arial"/>
        </w:rPr>
        <w:t xml:space="preserve"> (BRS)</w:t>
      </w:r>
      <w:r w:rsidR="00DC7BA6" w:rsidRPr="004C658A">
        <w:rPr>
          <w:rFonts w:ascii="Arial" w:eastAsia="Times New Roman" w:hAnsi="Arial" w:cs="Arial"/>
        </w:rPr>
        <w:t>, as m</w:t>
      </w:r>
      <w:r w:rsidR="00151C78" w:rsidRPr="004C658A">
        <w:rPr>
          <w:rFonts w:ascii="Arial" w:eastAsia="Times New Roman" w:hAnsi="Arial" w:cs="Arial"/>
        </w:rPr>
        <w:t>any of the elements of the legacy retirement system remain</w:t>
      </w:r>
      <w:r w:rsidR="00DC7BA6" w:rsidRPr="004C658A">
        <w:rPr>
          <w:rFonts w:ascii="Arial" w:eastAsia="Times New Roman" w:hAnsi="Arial" w:cs="Arial"/>
        </w:rPr>
        <w:t xml:space="preserve"> in some form</w:t>
      </w:r>
      <w:r w:rsidR="00151C78" w:rsidRPr="004C658A">
        <w:rPr>
          <w:rFonts w:ascii="Arial" w:eastAsia="Times New Roman" w:hAnsi="Arial" w:cs="Arial"/>
        </w:rPr>
        <w:t xml:space="preserve">.  </w:t>
      </w:r>
      <w:r w:rsidR="00643F5C" w:rsidRPr="004C658A">
        <w:rPr>
          <w:rFonts w:ascii="Arial" w:eastAsia="Times New Roman" w:hAnsi="Arial" w:cs="Arial"/>
        </w:rPr>
        <w:t xml:space="preserve">The </w:t>
      </w:r>
      <w:r w:rsidR="009975EC" w:rsidRPr="004C658A">
        <w:rPr>
          <w:rFonts w:ascii="Arial" w:eastAsia="Times New Roman" w:hAnsi="Arial" w:cs="Arial"/>
        </w:rPr>
        <w:t>BRS</w:t>
      </w:r>
      <w:r w:rsidR="00E55E68" w:rsidRPr="004C658A">
        <w:rPr>
          <w:rFonts w:ascii="Arial" w:eastAsia="Times New Roman" w:hAnsi="Arial" w:cs="Arial"/>
        </w:rPr>
        <w:t xml:space="preserve"> </w:t>
      </w:r>
      <w:r w:rsidR="009975EC" w:rsidRPr="004C658A">
        <w:rPr>
          <w:rFonts w:ascii="Arial" w:eastAsia="Times New Roman" w:hAnsi="Arial" w:cs="Arial"/>
        </w:rPr>
        <w:t xml:space="preserve">retains the traditional defined </w:t>
      </w:r>
      <w:r w:rsidR="00E55E68" w:rsidRPr="004C658A">
        <w:rPr>
          <w:rFonts w:ascii="Arial" w:eastAsia="Times New Roman" w:hAnsi="Arial" w:cs="Arial"/>
        </w:rPr>
        <w:t xml:space="preserve">benefit annuity, but adjusts the years of service multiplier from 2.5 percent to 2.0 percent for calculating monthly retired pay.  In addition, the </w:t>
      </w:r>
      <w:r w:rsidR="009975EC" w:rsidRPr="004C658A">
        <w:rPr>
          <w:rFonts w:ascii="Arial" w:eastAsia="Times New Roman" w:hAnsi="Arial" w:cs="Arial"/>
        </w:rPr>
        <w:t>BRS</w:t>
      </w:r>
      <w:r w:rsidR="00E55E68" w:rsidRPr="004C658A">
        <w:rPr>
          <w:rFonts w:ascii="Arial" w:eastAsia="Times New Roman" w:hAnsi="Arial" w:cs="Arial"/>
        </w:rPr>
        <w:t xml:space="preserve"> </w:t>
      </w:r>
      <w:r w:rsidR="00151C78" w:rsidRPr="004C658A">
        <w:rPr>
          <w:rFonts w:ascii="Arial" w:eastAsia="Times New Roman" w:hAnsi="Arial" w:cs="Arial"/>
        </w:rPr>
        <w:t>contains</w:t>
      </w:r>
      <w:r w:rsidR="00E55E68" w:rsidRPr="004C658A">
        <w:rPr>
          <w:rFonts w:ascii="Arial" w:eastAsia="Times New Roman" w:hAnsi="Arial" w:cs="Arial"/>
        </w:rPr>
        <w:t xml:space="preserve"> the</w:t>
      </w:r>
      <w:r w:rsidR="009975EC" w:rsidRPr="004C658A">
        <w:rPr>
          <w:rFonts w:ascii="Arial" w:eastAsia="Times New Roman" w:hAnsi="Arial" w:cs="Arial"/>
        </w:rPr>
        <w:t xml:space="preserve"> TSP with </w:t>
      </w:r>
      <w:r w:rsidR="00E55E68" w:rsidRPr="004C658A">
        <w:rPr>
          <w:rFonts w:ascii="Arial" w:eastAsia="Times New Roman" w:hAnsi="Arial" w:cs="Arial"/>
        </w:rPr>
        <w:t xml:space="preserve">automatic </w:t>
      </w:r>
      <w:r w:rsidR="00426A45" w:rsidRPr="004C658A">
        <w:rPr>
          <w:rFonts w:ascii="Arial" w:eastAsia="Times New Roman" w:hAnsi="Arial" w:cs="Arial"/>
        </w:rPr>
        <w:t xml:space="preserve">government contributions of </w:t>
      </w:r>
      <w:r w:rsidR="00A94AC1" w:rsidRPr="004C658A">
        <w:rPr>
          <w:rFonts w:ascii="Arial" w:eastAsia="Times New Roman" w:hAnsi="Arial" w:cs="Arial"/>
        </w:rPr>
        <w:t>1 percent</w:t>
      </w:r>
      <w:r w:rsidR="00DC7BA6" w:rsidRPr="004C658A">
        <w:rPr>
          <w:rFonts w:ascii="Arial" w:eastAsia="Times New Roman" w:hAnsi="Arial" w:cs="Arial"/>
        </w:rPr>
        <w:t xml:space="preserve"> </w:t>
      </w:r>
      <w:r w:rsidR="00426A45" w:rsidRPr="004C658A">
        <w:rPr>
          <w:rFonts w:ascii="Arial" w:eastAsia="Times New Roman" w:hAnsi="Arial" w:cs="Arial"/>
        </w:rPr>
        <w:t xml:space="preserve">of basic pay </w:t>
      </w:r>
      <w:r w:rsidR="00E55E68" w:rsidRPr="004C658A">
        <w:rPr>
          <w:rFonts w:ascii="Arial" w:eastAsia="Times New Roman" w:hAnsi="Arial" w:cs="Arial"/>
        </w:rPr>
        <w:t>and</w:t>
      </w:r>
      <w:r w:rsidR="00A94AC1" w:rsidRPr="004C658A">
        <w:rPr>
          <w:rFonts w:ascii="Arial" w:eastAsia="Times New Roman" w:hAnsi="Arial" w:cs="Arial"/>
        </w:rPr>
        <w:t xml:space="preserve"> </w:t>
      </w:r>
      <w:r w:rsidR="00426A45" w:rsidRPr="004C658A">
        <w:rPr>
          <w:rFonts w:ascii="Arial" w:eastAsia="Times New Roman" w:hAnsi="Arial" w:cs="Arial"/>
        </w:rPr>
        <w:t xml:space="preserve">government matching contributions of </w:t>
      </w:r>
      <w:r w:rsidR="00A94AC1" w:rsidRPr="004C658A">
        <w:rPr>
          <w:rFonts w:ascii="Arial" w:eastAsia="Times New Roman" w:hAnsi="Arial" w:cs="Arial"/>
        </w:rPr>
        <w:t>up to an additional 4 percent</w:t>
      </w:r>
      <w:r w:rsidR="00E55E68" w:rsidRPr="004C658A">
        <w:rPr>
          <w:rFonts w:ascii="Arial" w:eastAsia="Times New Roman" w:hAnsi="Arial" w:cs="Arial"/>
        </w:rPr>
        <w:t xml:space="preserve"> </w:t>
      </w:r>
      <w:r w:rsidR="009975EC" w:rsidRPr="004C658A">
        <w:rPr>
          <w:rFonts w:ascii="Arial" w:eastAsia="Times New Roman" w:hAnsi="Arial" w:cs="Arial"/>
        </w:rPr>
        <w:t xml:space="preserve">of basic pay </w:t>
      </w:r>
      <w:r w:rsidR="00151C78" w:rsidRPr="004C658A">
        <w:rPr>
          <w:rFonts w:ascii="Arial" w:eastAsia="Times New Roman" w:hAnsi="Arial" w:cs="Arial"/>
        </w:rPr>
        <w:t>to a service member’s TSP account</w:t>
      </w:r>
      <w:r w:rsidR="00E55E68" w:rsidRPr="004C658A">
        <w:rPr>
          <w:rFonts w:ascii="Arial" w:eastAsia="Times New Roman" w:hAnsi="Arial" w:cs="Arial"/>
        </w:rPr>
        <w:t xml:space="preserve">.  </w:t>
      </w:r>
      <w:r w:rsidR="00E55E68" w:rsidRPr="004C658A">
        <w:rPr>
          <w:rFonts w:ascii="Arial" w:eastAsia="Times New Roman" w:hAnsi="Arial" w:cs="Arial"/>
          <w:lang w:val="en"/>
        </w:rPr>
        <w:t>The law also included a continuation pay p</w:t>
      </w:r>
      <w:r w:rsidR="00C404BF" w:rsidRPr="004C658A">
        <w:rPr>
          <w:rFonts w:ascii="Arial" w:eastAsia="Times New Roman" w:hAnsi="Arial" w:cs="Arial"/>
          <w:lang w:val="en"/>
        </w:rPr>
        <w:t>rovision as a way to encourage s</w:t>
      </w:r>
      <w:r w:rsidR="00E55E68" w:rsidRPr="004C658A">
        <w:rPr>
          <w:rFonts w:ascii="Arial" w:eastAsia="Times New Roman" w:hAnsi="Arial" w:cs="Arial"/>
          <w:lang w:val="en"/>
        </w:rPr>
        <w:t>ervice members to continue serving in the Uniformed</w:t>
      </w:r>
      <w:r w:rsidR="00C404BF" w:rsidRPr="004C658A">
        <w:rPr>
          <w:rFonts w:ascii="Arial" w:eastAsia="Times New Roman" w:hAnsi="Arial" w:cs="Arial"/>
          <w:lang w:val="en"/>
        </w:rPr>
        <w:t xml:space="preserve"> S</w:t>
      </w:r>
      <w:r w:rsidR="00E55E68" w:rsidRPr="004C658A">
        <w:rPr>
          <w:rFonts w:ascii="Arial" w:eastAsia="Times New Roman" w:hAnsi="Arial" w:cs="Arial"/>
          <w:lang w:val="en"/>
        </w:rPr>
        <w:t xml:space="preserve">ervices at the mid-career point.  </w:t>
      </w:r>
      <w:r w:rsidR="00E03C45" w:rsidRPr="004C658A">
        <w:rPr>
          <w:rFonts w:ascii="Arial" w:eastAsia="Times New Roman" w:hAnsi="Arial" w:cs="Arial"/>
        </w:rPr>
        <w:t>Continuation p</w:t>
      </w:r>
      <w:r w:rsidR="00E55E68" w:rsidRPr="004C658A">
        <w:rPr>
          <w:rFonts w:ascii="Arial" w:eastAsia="Times New Roman" w:hAnsi="Arial" w:cs="Arial"/>
        </w:rPr>
        <w:t>ay is a direct cash payout, like a bonus,</w:t>
      </w:r>
      <w:r w:rsidR="009975EC" w:rsidRPr="004C658A">
        <w:rPr>
          <w:rFonts w:ascii="Arial" w:eastAsia="Times New Roman" w:hAnsi="Arial" w:cs="Arial"/>
        </w:rPr>
        <w:t xml:space="preserve"> in return for a commitment of a minimum of three</w:t>
      </w:r>
      <w:r w:rsidR="00E55E68" w:rsidRPr="004C658A">
        <w:rPr>
          <w:rFonts w:ascii="Arial" w:eastAsia="Times New Roman" w:hAnsi="Arial" w:cs="Arial"/>
        </w:rPr>
        <w:t xml:space="preserve"> more years of service.  </w:t>
      </w:r>
      <w:r w:rsidRPr="004C658A">
        <w:rPr>
          <w:rFonts w:ascii="Arial" w:eastAsia="Times New Roman" w:hAnsi="Arial" w:cs="Arial"/>
          <w:lang w:val="en"/>
        </w:rPr>
        <w:t xml:space="preserve">Changes </w:t>
      </w:r>
      <w:r w:rsidR="009975EC" w:rsidRPr="004C658A">
        <w:rPr>
          <w:rFonts w:ascii="Arial" w:eastAsia="Times New Roman" w:hAnsi="Arial" w:cs="Arial"/>
          <w:lang w:val="en"/>
        </w:rPr>
        <w:t xml:space="preserve">to the Uniform Services’ retirement system </w:t>
      </w:r>
      <w:r w:rsidRPr="004C658A">
        <w:rPr>
          <w:rFonts w:ascii="Arial" w:eastAsia="Times New Roman" w:hAnsi="Arial" w:cs="Arial"/>
          <w:lang w:val="en"/>
        </w:rPr>
        <w:t>will go into effect January</w:t>
      </w:r>
      <w:r w:rsidR="00D3196F" w:rsidRPr="004C658A">
        <w:rPr>
          <w:rFonts w:ascii="Arial" w:eastAsia="Times New Roman" w:hAnsi="Arial" w:cs="Arial"/>
          <w:lang w:val="en"/>
        </w:rPr>
        <w:t xml:space="preserve"> 1,</w:t>
      </w:r>
      <w:r w:rsidR="00E55E68" w:rsidRPr="004C658A">
        <w:rPr>
          <w:rFonts w:ascii="Arial" w:eastAsia="Times New Roman" w:hAnsi="Arial" w:cs="Arial"/>
          <w:lang w:val="en"/>
        </w:rPr>
        <w:t xml:space="preserve"> 2018. </w:t>
      </w:r>
      <w:r w:rsidR="0006602B" w:rsidRPr="004C658A">
        <w:rPr>
          <w:rFonts w:ascii="Arial" w:eastAsia="Times New Roman" w:hAnsi="Arial" w:cs="Arial"/>
          <w:lang w:val="en"/>
        </w:rPr>
        <w:t xml:space="preserve">Always </w:t>
      </w:r>
      <w:r w:rsidR="0006602B" w:rsidRPr="004C658A">
        <w:rPr>
          <w:rFonts w:ascii="Arial" w:hAnsi="Arial" w:cs="Arial"/>
          <w:lang w:val="en"/>
        </w:rPr>
        <w:t>check with your Human Resource/Workforce Management/Personnel servi</w:t>
      </w:r>
      <w:r w:rsidR="00435C93" w:rsidRPr="004C658A">
        <w:rPr>
          <w:rFonts w:ascii="Arial" w:hAnsi="Arial" w:cs="Arial"/>
          <w:lang w:val="en"/>
        </w:rPr>
        <w:t>ci</w:t>
      </w:r>
      <w:r w:rsidR="0006602B" w:rsidRPr="004C658A">
        <w:rPr>
          <w:rFonts w:ascii="Arial" w:hAnsi="Arial" w:cs="Arial"/>
          <w:lang w:val="en"/>
        </w:rPr>
        <w:t>ng of</w:t>
      </w:r>
      <w:r w:rsidR="009975EC" w:rsidRPr="004C658A">
        <w:rPr>
          <w:rFonts w:ascii="Arial" w:hAnsi="Arial" w:cs="Arial"/>
          <w:lang w:val="en"/>
        </w:rPr>
        <w:t xml:space="preserve">fice for the latest information or </w:t>
      </w:r>
      <w:r w:rsidR="00F37B83" w:rsidRPr="004C658A">
        <w:rPr>
          <w:rFonts w:ascii="Arial" w:eastAsia="Times New Roman" w:hAnsi="Arial" w:cs="Arial"/>
          <w:lang w:val="en"/>
        </w:rPr>
        <w:t xml:space="preserve">visit </w:t>
      </w:r>
      <w:hyperlink r:id="rId12" w:history="1">
        <w:r w:rsidR="00F37B83" w:rsidRPr="004C658A">
          <w:rPr>
            <w:rStyle w:val="Hyperlink"/>
            <w:rFonts w:ascii="Arial" w:hAnsi="Arial" w:cs="Arial"/>
            <w:color w:val="0000CC"/>
            <w:u w:val="none"/>
          </w:rPr>
          <w:t>http://militarypay.defense.gov/BlendedRetirement</w:t>
        </w:r>
      </w:hyperlink>
      <w:r w:rsidR="009975EC" w:rsidRPr="004C658A">
        <w:rPr>
          <w:rFonts w:ascii="Arial" w:hAnsi="Arial" w:cs="Arial"/>
        </w:rPr>
        <w:t xml:space="preserve"> for the latest information.</w:t>
      </w:r>
    </w:p>
    <w:p w14:paraId="37E551E8" w14:textId="77777777" w:rsidR="000922E9" w:rsidRPr="004C658A" w:rsidRDefault="000922E9" w:rsidP="000137F7">
      <w:pPr>
        <w:shd w:val="clear" w:color="auto" w:fill="FFFFFF"/>
        <w:spacing w:after="0" w:line="240" w:lineRule="auto"/>
        <w:rPr>
          <w:rFonts w:ascii="Arial" w:eastAsia="Times New Roman" w:hAnsi="Arial" w:cs="Arial"/>
          <w:b/>
          <w:lang w:val="en"/>
        </w:rPr>
      </w:pPr>
    </w:p>
    <w:p w14:paraId="7384057F" w14:textId="77777777" w:rsidR="00916DA4" w:rsidRPr="004C658A" w:rsidRDefault="00916DA4" w:rsidP="000137F7">
      <w:pPr>
        <w:shd w:val="clear" w:color="auto" w:fill="FFFFFF"/>
        <w:spacing w:after="0" w:line="240" w:lineRule="auto"/>
        <w:rPr>
          <w:rFonts w:ascii="Arial" w:eastAsia="Times New Roman" w:hAnsi="Arial" w:cs="Arial"/>
          <w:b/>
          <w:lang w:val="en"/>
        </w:rPr>
      </w:pPr>
    </w:p>
    <w:p w14:paraId="2AD3DFA2" w14:textId="77777777" w:rsidR="00916DA4" w:rsidRPr="004C658A" w:rsidRDefault="00916DA4" w:rsidP="000137F7">
      <w:pPr>
        <w:shd w:val="clear" w:color="auto" w:fill="FFFFFF"/>
        <w:spacing w:after="0" w:line="240" w:lineRule="auto"/>
        <w:rPr>
          <w:rFonts w:ascii="Arial" w:eastAsia="Times New Roman" w:hAnsi="Arial" w:cs="Arial"/>
          <w:b/>
          <w:lang w:val="en"/>
        </w:rPr>
      </w:pPr>
    </w:p>
    <w:p w14:paraId="1D37257E" w14:textId="77777777" w:rsidR="00916DA4" w:rsidRPr="004C658A" w:rsidRDefault="00916DA4" w:rsidP="00916DA4">
      <w:pPr>
        <w:shd w:val="clear" w:color="auto" w:fill="FFFFFF"/>
        <w:spacing w:after="0" w:line="240" w:lineRule="auto"/>
        <w:jc w:val="center"/>
        <w:rPr>
          <w:rFonts w:ascii="Arial" w:eastAsia="Times New Roman" w:hAnsi="Arial" w:cs="Arial"/>
          <w:color w:val="0000CC"/>
          <w:sz w:val="16"/>
          <w:szCs w:val="16"/>
          <w:lang w:val="en"/>
        </w:rPr>
      </w:pPr>
      <w:r w:rsidRPr="004C658A">
        <w:rPr>
          <w:rFonts w:ascii="Arial" w:eastAsia="Times New Roman" w:hAnsi="Arial" w:cs="Arial"/>
          <w:color w:val="0000CC"/>
          <w:sz w:val="16"/>
          <w:szCs w:val="16"/>
          <w:lang w:val="en"/>
        </w:rPr>
        <w:t>-</w:t>
      </w:r>
      <w:hyperlink w:anchor="Top" w:history="1">
        <w:r w:rsidRPr="004C658A">
          <w:rPr>
            <w:rStyle w:val="Hyperlink"/>
            <w:rFonts w:ascii="Arial" w:eastAsia="Times New Roman" w:hAnsi="Arial" w:cs="Arial"/>
            <w:color w:val="0000CC"/>
            <w:sz w:val="16"/>
            <w:szCs w:val="16"/>
            <w:u w:val="none"/>
            <w:lang w:val="en"/>
          </w:rPr>
          <w:t>return to top</w:t>
        </w:r>
      </w:hyperlink>
      <w:r w:rsidRPr="004C658A">
        <w:rPr>
          <w:rFonts w:ascii="Arial" w:eastAsia="Times New Roman" w:hAnsi="Arial" w:cs="Arial"/>
          <w:color w:val="0000CC"/>
          <w:sz w:val="16"/>
          <w:szCs w:val="16"/>
          <w:lang w:val="en"/>
        </w:rPr>
        <w:t>-</w:t>
      </w:r>
    </w:p>
    <w:p w14:paraId="67A60BDE" w14:textId="5419C6AA" w:rsidR="00AF3773" w:rsidRPr="004C658A" w:rsidRDefault="00AF3773" w:rsidP="00AF3773">
      <w:pPr>
        <w:pStyle w:val="NormalWeb"/>
        <w:spacing w:before="0" w:after="0" w:line="240" w:lineRule="auto"/>
        <w:rPr>
          <w:rFonts w:ascii="Arial" w:hAnsi="Arial" w:cs="Arial"/>
          <w:color w:val="00B050"/>
          <w:sz w:val="22"/>
          <w:szCs w:val="22"/>
          <w:lang w:val="en"/>
        </w:rPr>
      </w:pPr>
      <w:bookmarkStart w:id="3" w:name="Q12"/>
      <w:r w:rsidRPr="004C658A">
        <w:rPr>
          <w:rStyle w:val="Strong"/>
          <w:rFonts w:ascii="Arial" w:hAnsi="Arial" w:cs="Arial"/>
          <w:color w:val="00B050"/>
          <w:sz w:val="22"/>
          <w:szCs w:val="22"/>
          <w:lang w:val="en"/>
        </w:rPr>
        <w:lastRenderedPageBreak/>
        <w:t>Q</w:t>
      </w:r>
      <w:r w:rsidR="004C658A">
        <w:rPr>
          <w:rStyle w:val="Strong"/>
          <w:rFonts w:ascii="Arial" w:hAnsi="Arial" w:cs="Arial"/>
          <w:color w:val="00B050"/>
          <w:sz w:val="22"/>
          <w:szCs w:val="22"/>
          <w:lang w:val="en"/>
        </w:rPr>
        <w:t>1.2.</w:t>
      </w:r>
      <w:r w:rsidRPr="004C658A">
        <w:rPr>
          <w:rStyle w:val="Strong"/>
          <w:rFonts w:ascii="Arial" w:hAnsi="Arial" w:cs="Arial"/>
          <w:color w:val="00B050"/>
          <w:sz w:val="22"/>
          <w:szCs w:val="22"/>
          <w:lang w:val="en"/>
        </w:rPr>
        <w:t xml:space="preserve"> When does the BRS take effect? Who is affected?</w:t>
      </w:r>
    </w:p>
    <w:p w14:paraId="68222D38" w14:textId="01D3D15E" w:rsidR="00AF3773" w:rsidRPr="004C658A" w:rsidRDefault="004C658A" w:rsidP="00AF3773">
      <w:pPr>
        <w:pStyle w:val="NormalWeb"/>
        <w:spacing w:before="0" w:after="0" w:line="240" w:lineRule="auto"/>
        <w:rPr>
          <w:rFonts w:ascii="Arial" w:hAnsi="Arial" w:cs="Arial"/>
          <w:color w:val="00B050"/>
          <w:sz w:val="22"/>
          <w:szCs w:val="22"/>
          <w:lang w:val="en"/>
        </w:rPr>
      </w:pPr>
      <w:r>
        <w:rPr>
          <w:rFonts w:ascii="Arial" w:hAnsi="Arial" w:cs="Arial"/>
          <w:color w:val="00B050"/>
          <w:sz w:val="22"/>
          <w:szCs w:val="22"/>
          <w:lang w:val="en"/>
        </w:rPr>
        <w:t>A1.2.</w:t>
      </w:r>
      <w:r w:rsidR="00AF3773" w:rsidRPr="004C658A">
        <w:rPr>
          <w:rFonts w:ascii="Arial" w:hAnsi="Arial" w:cs="Arial"/>
          <w:color w:val="00B050"/>
          <w:sz w:val="22"/>
          <w:szCs w:val="22"/>
          <w:lang w:val="en"/>
        </w:rPr>
        <w:t xml:space="preserve"> The BRS takes effect on January 1, 2018.  New accessions on or after January 1, 2018, will automatically be enrolled in the new BRS.  </w:t>
      </w:r>
      <w:r w:rsidR="00AF3773" w:rsidRPr="004C658A">
        <w:rPr>
          <w:rFonts w:ascii="Arial" w:hAnsi="Arial" w:cs="Arial"/>
          <w:color w:val="00B050"/>
          <w:sz w:val="22"/>
          <w:szCs w:val="22"/>
        </w:rPr>
        <w:t>All members serving as of December 31, 2017, are grandfathered under the legacy retirement system and no one currently-serving will be automatically switched to the BRS.</w:t>
      </w:r>
      <w:r w:rsidR="00AF3773" w:rsidRPr="004C658A">
        <w:rPr>
          <w:rFonts w:ascii="Arial" w:hAnsi="Arial" w:cs="Arial"/>
          <w:color w:val="00B050"/>
          <w:sz w:val="22"/>
          <w:szCs w:val="22"/>
          <w:lang w:val="en"/>
        </w:rPr>
        <w:t xml:space="preserve">  </w:t>
      </w:r>
      <w:r w:rsidR="00AF3773" w:rsidRPr="004C658A">
        <w:rPr>
          <w:rFonts w:ascii="Arial" w:hAnsi="Arial" w:cs="Arial"/>
          <w:color w:val="00B050"/>
          <w:sz w:val="22"/>
          <w:szCs w:val="22"/>
        </w:rPr>
        <w:t xml:space="preserve">Though they are grandfathered under the legacy retirement system, active component service members with fewer than 12 years </w:t>
      </w:r>
      <w:r w:rsidR="00426A45" w:rsidRPr="004C658A">
        <w:rPr>
          <w:rFonts w:ascii="Arial" w:hAnsi="Arial" w:cs="Arial"/>
          <w:color w:val="00B050"/>
          <w:sz w:val="22"/>
          <w:szCs w:val="22"/>
        </w:rPr>
        <w:t xml:space="preserve">as of December 31, 2017, </w:t>
      </w:r>
      <w:r w:rsidR="00AF3773" w:rsidRPr="004C658A">
        <w:rPr>
          <w:rFonts w:ascii="Arial" w:hAnsi="Arial" w:cs="Arial"/>
          <w:color w:val="00B050"/>
          <w:sz w:val="22"/>
          <w:szCs w:val="22"/>
        </w:rPr>
        <w:t>and National Guard and Reserve service members in a paid status, who have accrued fewer than 4,320 retirement points as of December 31, 2017, may choose to opt into the BRS.  The opt-in window for BRS is from January 1, 2018 to December 31, 2018.</w:t>
      </w:r>
    </w:p>
    <w:bookmarkEnd w:id="3"/>
    <w:p w14:paraId="022DBAED" w14:textId="77777777" w:rsidR="00F37B83" w:rsidRPr="004C658A" w:rsidRDefault="00F37B83" w:rsidP="00323FE1">
      <w:pPr>
        <w:spacing w:after="0" w:line="240" w:lineRule="auto"/>
        <w:rPr>
          <w:rFonts w:ascii="Arial" w:eastAsia="Times New Roman" w:hAnsi="Arial" w:cs="Arial"/>
          <w:sz w:val="16"/>
          <w:szCs w:val="16"/>
          <w:lang w:val="en"/>
        </w:rPr>
      </w:pPr>
    </w:p>
    <w:p w14:paraId="2F68DA0F" w14:textId="7BE75081" w:rsidR="00334F3B" w:rsidRPr="004C658A" w:rsidRDefault="00334F3B" w:rsidP="000137F7">
      <w:pPr>
        <w:shd w:val="clear" w:color="auto" w:fill="FFFFFF"/>
        <w:spacing w:after="0" w:line="240" w:lineRule="auto"/>
        <w:rPr>
          <w:rFonts w:ascii="Arial" w:eastAsia="Times New Roman" w:hAnsi="Arial" w:cs="Arial"/>
          <w:b/>
          <w:lang w:val="en"/>
        </w:rPr>
      </w:pPr>
      <w:bookmarkStart w:id="4" w:name="Q13"/>
      <w:r w:rsidRPr="004C658A">
        <w:rPr>
          <w:rFonts w:ascii="Arial" w:eastAsia="Times New Roman" w:hAnsi="Arial" w:cs="Arial"/>
          <w:b/>
          <w:lang w:val="en"/>
        </w:rPr>
        <w:t>Q</w:t>
      </w:r>
      <w:r w:rsidR="004C658A">
        <w:rPr>
          <w:rFonts w:ascii="Arial" w:eastAsia="Times New Roman" w:hAnsi="Arial" w:cs="Arial"/>
          <w:b/>
          <w:lang w:val="en"/>
        </w:rPr>
        <w:t>1.3</w:t>
      </w:r>
      <w:r w:rsidRPr="004C658A">
        <w:rPr>
          <w:rFonts w:ascii="Arial" w:eastAsia="Times New Roman" w:hAnsi="Arial" w:cs="Arial"/>
          <w:b/>
          <w:lang w:val="en"/>
        </w:rPr>
        <w:t>. If I remain in the legacy retirement “high-3” system, how does my retirement change?</w:t>
      </w:r>
    </w:p>
    <w:p w14:paraId="6482419F" w14:textId="3F2705E1" w:rsidR="00334F3B" w:rsidRPr="004C658A" w:rsidRDefault="004C658A" w:rsidP="000137F7">
      <w:pPr>
        <w:shd w:val="clear" w:color="auto" w:fill="FFFFFF"/>
        <w:spacing w:after="0" w:line="240" w:lineRule="auto"/>
        <w:rPr>
          <w:rFonts w:ascii="Arial" w:eastAsia="Times New Roman" w:hAnsi="Arial" w:cs="Arial"/>
          <w:lang w:val="en"/>
        </w:rPr>
      </w:pPr>
      <w:r>
        <w:rPr>
          <w:rFonts w:ascii="Arial" w:eastAsia="Times New Roman" w:hAnsi="Arial" w:cs="Arial"/>
          <w:lang w:val="en"/>
        </w:rPr>
        <w:t xml:space="preserve">A1.3. </w:t>
      </w:r>
      <w:r w:rsidR="00AD6A9D" w:rsidRPr="004C658A">
        <w:rPr>
          <w:rFonts w:ascii="Arial" w:eastAsia="Times New Roman" w:hAnsi="Arial" w:cs="Arial"/>
          <w:lang w:val="en"/>
        </w:rPr>
        <w:t xml:space="preserve">Nothing changes for those who choose to remain </w:t>
      </w:r>
      <w:r w:rsidR="00334F3B" w:rsidRPr="004C658A">
        <w:rPr>
          <w:rFonts w:ascii="Arial" w:eastAsia="Times New Roman" w:hAnsi="Arial" w:cs="Arial"/>
          <w:lang w:val="en"/>
        </w:rPr>
        <w:t>in the legacy retire</w:t>
      </w:r>
      <w:r w:rsidR="00AD6A9D" w:rsidRPr="004C658A">
        <w:rPr>
          <w:rFonts w:ascii="Arial" w:eastAsia="Times New Roman" w:hAnsi="Arial" w:cs="Arial"/>
          <w:lang w:val="en"/>
        </w:rPr>
        <w:t>ment system.</w:t>
      </w:r>
    </w:p>
    <w:p w14:paraId="741C6F3D" w14:textId="77777777" w:rsidR="00334F3B" w:rsidRPr="004C658A" w:rsidRDefault="00334F3B" w:rsidP="000137F7">
      <w:pPr>
        <w:shd w:val="clear" w:color="auto" w:fill="FFFFFF"/>
        <w:spacing w:after="0" w:line="240" w:lineRule="auto"/>
        <w:rPr>
          <w:rFonts w:ascii="Arial" w:eastAsia="Times New Roman" w:hAnsi="Arial" w:cs="Arial"/>
          <w:b/>
          <w:lang w:val="en"/>
        </w:rPr>
      </w:pPr>
    </w:p>
    <w:p w14:paraId="01E46862" w14:textId="00B85353" w:rsidR="000922E9" w:rsidRPr="004C658A" w:rsidRDefault="00C276CD" w:rsidP="000137F7">
      <w:pPr>
        <w:shd w:val="clear" w:color="auto" w:fill="FFFFFF"/>
        <w:spacing w:after="0" w:line="240" w:lineRule="auto"/>
        <w:rPr>
          <w:rFonts w:ascii="Arial" w:hAnsi="Arial" w:cs="Arial"/>
          <w:b/>
          <w:lang w:val="en"/>
        </w:rPr>
      </w:pPr>
      <w:r w:rsidRPr="004C658A">
        <w:rPr>
          <w:rFonts w:ascii="Arial" w:eastAsia="Times New Roman" w:hAnsi="Arial" w:cs="Arial"/>
          <w:b/>
          <w:lang w:val="en"/>
        </w:rPr>
        <w:t>Q</w:t>
      </w:r>
      <w:r w:rsidR="004C658A">
        <w:rPr>
          <w:rFonts w:ascii="Arial" w:eastAsia="Times New Roman" w:hAnsi="Arial" w:cs="Arial"/>
          <w:b/>
          <w:lang w:val="en"/>
        </w:rPr>
        <w:t>1.4</w:t>
      </w:r>
      <w:r w:rsidR="0006602B" w:rsidRPr="004C658A">
        <w:rPr>
          <w:rFonts w:ascii="Arial" w:eastAsia="Times New Roman" w:hAnsi="Arial" w:cs="Arial"/>
          <w:b/>
          <w:lang w:val="en"/>
        </w:rPr>
        <w:t>.</w:t>
      </w:r>
      <w:r w:rsidRPr="004C658A">
        <w:rPr>
          <w:rFonts w:ascii="Arial" w:eastAsia="Times New Roman" w:hAnsi="Arial" w:cs="Arial"/>
          <w:b/>
          <w:lang w:val="en"/>
        </w:rPr>
        <w:t xml:space="preserve"> </w:t>
      </w:r>
      <w:bookmarkEnd w:id="4"/>
      <w:r w:rsidRPr="004C658A">
        <w:rPr>
          <w:rFonts w:ascii="Arial" w:eastAsia="Times New Roman" w:hAnsi="Arial" w:cs="Arial"/>
          <w:b/>
          <w:lang w:val="en"/>
        </w:rPr>
        <w:t xml:space="preserve">I am a member of the </w:t>
      </w:r>
      <w:r w:rsidRPr="004C658A">
        <w:rPr>
          <w:rFonts w:ascii="Arial" w:hAnsi="Arial" w:cs="Arial"/>
          <w:b/>
          <w:lang w:val="en"/>
        </w:rPr>
        <w:t>United States Public Health Service Commissioned Corps</w:t>
      </w:r>
      <w:r w:rsidR="00FF5908" w:rsidRPr="004C658A">
        <w:rPr>
          <w:rFonts w:ascii="Arial" w:hAnsi="Arial" w:cs="Arial"/>
          <w:b/>
          <w:lang w:val="en"/>
        </w:rPr>
        <w:t xml:space="preserve"> (USPHS)</w:t>
      </w:r>
      <w:r w:rsidRPr="004C658A">
        <w:rPr>
          <w:rFonts w:ascii="Arial" w:hAnsi="Arial" w:cs="Arial"/>
          <w:b/>
          <w:lang w:val="en"/>
        </w:rPr>
        <w:t xml:space="preserve"> or the National Oceanic and Atmospheric Administration Commissioned</w:t>
      </w:r>
      <w:r w:rsidR="00FF5908" w:rsidRPr="004C658A">
        <w:rPr>
          <w:rFonts w:ascii="Arial" w:hAnsi="Arial" w:cs="Arial"/>
          <w:b/>
          <w:lang w:val="en"/>
        </w:rPr>
        <w:t xml:space="preserve"> (NOAA)</w:t>
      </w:r>
      <w:r w:rsidRPr="004C658A">
        <w:rPr>
          <w:rFonts w:ascii="Arial" w:hAnsi="Arial" w:cs="Arial"/>
          <w:b/>
          <w:lang w:val="en"/>
        </w:rPr>
        <w:t xml:space="preserve"> Officer</w:t>
      </w:r>
      <w:r w:rsidR="00FF5908" w:rsidRPr="004C658A">
        <w:rPr>
          <w:rFonts w:ascii="Arial" w:hAnsi="Arial" w:cs="Arial"/>
          <w:b/>
          <w:lang w:val="en"/>
        </w:rPr>
        <w:t xml:space="preserve"> </w:t>
      </w:r>
      <w:r w:rsidRPr="004C658A">
        <w:rPr>
          <w:rFonts w:ascii="Arial" w:hAnsi="Arial" w:cs="Arial"/>
          <w:b/>
          <w:lang w:val="en"/>
        </w:rPr>
        <w:t>Corps</w:t>
      </w:r>
      <w:r w:rsidR="00016BAA" w:rsidRPr="004C658A">
        <w:rPr>
          <w:rFonts w:ascii="Arial" w:hAnsi="Arial" w:cs="Arial"/>
          <w:b/>
          <w:lang w:val="en"/>
        </w:rPr>
        <w:t>, does the Blended Retirement System pertain to me?</w:t>
      </w:r>
    </w:p>
    <w:p w14:paraId="32851666" w14:textId="276740A0" w:rsidR="00016BAA" w:rsidRPr="004C658A" w:rsidRDefault="00432220" w:rsidP="000137F7">
      <w:pPr>
        <w:shd w:val="clear" w:color="auto" w:fill="FFFFFF"/>
        <w:spacing w:after="0" w:line="240" w:lineRule="auto"/>
        <w:rPr>
          <w:rFonts w:ascii="Arial" w:hAnsi="Arial" w:cs="Arial"/>
          <w:lang w:val="en"/>
        </w:rPr>
      </w:pPr>
      <w:r w:rsidRPr="004C658A">
        <w:rPr>
          <w:rFonts w:ascii="Arial" w:hAnsi="Arial" w:cs="Arial"/>
          <w:lang w:val="en"/>
        </w:rPr>
        <w:t>A</w:t>
      </w:r>
      <w:r w:rsidR="004C658A">
        <w:rPr>
          <w:rFonts w:ascii="Arial" w:hAnsi="Arial" w:cs="Arial"/>
          <w:lang w:val="en"/>
        </w:rPr>
        <w:t>1.4</w:t>
      </w:r>
      <w:r w:rsidR="0006602B" w:rsidRPr="004C658A">
        <w:rPr>
          <w:rFonts w:ascii="Arial" w:hAnsi="Arial" w:cs="Arial"/>
          <w:lang w:val="en"/>
        </w:rPr>
        <w:t>.</w:t>
      </w:r>
      <w:r w:rsidRPr="004C658A">
        <w:rPr>
          <w:rFonts w:ascii="Arial" w:hAnsi="Arial" w:cs="Arial"/>
          <w:lang w:val="en"/>
        </w:rPr>
        <w:t xml:space="preserve"> </w:t>
      </w:r>
      <w:r w:rsidR="00FF5908" w:rsidRPr="004C658A">
        <w:rPr>
          <w:rFonts w:ascii="Arial" w:hAnsi="Arial" w:cs="Arial"/>
          <w:lang w:val="en"/>
        </w:rPr>
        <w:t>Yes, the National Defense Authorization Act of Fiscal Year 2016 created the Uniformed Services Blended Retirement System, which includes all seven of the uniformed services of the United States. While many of the questions and answers in this document specifically address the military services, many of the same answers are applicable to USPHS and NOAA. Before making any decision related to the Blended Retirement System, check with your Human Resource/Workforce Management/Personnel servi</w:t>
      </w:r>
      <w:r w:rsidR="00435C93" w:rsidRPr="004C658A">
        <w:rPr>
          <w:rFonts w:ascii="Arial" w:hAnsi="Arial" w:cs="Arial"/>
          <w:lang w:val="en"/>
        </w:rPr>
        <w:t>cin</w:t>
      </w:r>
      <w:r w:rsidR="00FF5908" w:rsidRPr="004C658A">
        <w:rPr>
          <w:rFonts w:ascii="Arial" w:hAnsi="Arial" w:cs="Arial"/>
          <w:lang w:val="en"/>
        </w:rPr>
        <w:t xml:space="preserve">g office for the latest information.     </w:t>
      </w:r>
    </w:p>
    <w:p w14:paraId="36B913A2" w14:textId="77777777" w:rsidR="00D264A5" w:rsidRPr="004C658A" w:rsidRDefault="00D264A5" w:rsidP="000137F7">
      <w:pPr>
        <w:shd w:val="clear" w:color="auto" w:fill="FFFFFF"/>
        <w:spacing w:after="0" w:line="240" w:lineRule="auto"/>
        <w:rPr>
          <w:rFonts w:ascii="Arial" w:hAnsi="Arial" w:cs="Arial"/>
          <w:lang w:val="en"/>
        </w:rPr>
      </w:pPr>
    </w:p>
    <w:p w14:paraId="753310C1" w14:textId="3A6143E3" w:rsidR="00D264A5" w:rsidRPr="004C658A" w:rsidRDefault="00D264A5" w:rsidP="00D264A5">
      <w:pPr>
        <w:spacing w:after="0" w:line="240" w:lineRule="auto"/>
        <w:rPr>
          <w:rFonts w:ascii="Arial" w:eastAsia="Times New Roman" w:hAnsi="Arial" w:cs="Arial"/>
          <w:b/>
          <w:color w:val="1D2129"/>
          <w:lang w:val="en"/>
        </w:rPr>
      </w:pPr>
      <w:r w:rsidRPr="004C658A">
        <w:rPr>
          <w:rFonts w:ascii="Arial" w:eastAsia="Times New Roman" w:hAnsi="Arial" w:cs="Arial"/>
          <w:b/>
          <w:color w:val="1D2129"/>
          <w:lang w:val="en"/>
        </w:rPr>
        <w:t>Q</w:t>
      </w:r>
      <w:r w:rsidR="004C658A" w:rsidRPr="004C658A">
        <w:rPr>
          <w:rFonts w:ascii="Arial" w:eastAsia="Times New Roman" w:hAnsi="Arial" w:cs="Arial"/>
          <w:b/>
          <w:color w:val="1D2129"/>
          <w:lang w:val="en"/>
        </w:rPr>
        <w:t>1.5</w:t>
      </w:r>
      <w:r w:rsidRPr="004C658A">
        <w:rPr>
          <w:rFonts w:ascii="Arial" w:eastAsia="Times New Roman" w:hAnsi="Arial" w:cs="Arial"/>
          <w:b/>
          <w:color w:val="1D2129"/>
          <w:lang w:val="en"/>
        </w:rPr>
        <w:t>. Will cadets and midshipmen at the service academies</w:t>
      </w:r>
      <w:r w:rsidR="00426A45" w:rsidRPr="004C658A">
        <w:rPr>
          <w:rFonts w:ascii="Arial" w:eastAsia="Times New Roman" w:hAnsi="Arial" w:cs="Arial"/>
          <w:b/>
          <w:color w:val="1D2129"/>
          <w:lang w:val="en"/>
        </w:rPr>
        <w:t xml:space="preserve"> or in the Reserve Officer Training Program (ROTC)</w:t>
      </w:r>
      <w:r w:rsidRPr="004C658A">
        <w:rPr>
          <w:rFonts w:ascii="Arial" w:eastAsia="Times New Roman" w:hAnsi="Arial" w:cs="Arial"/>
          <w:b/>
          <w:color w:val="1D2129"/>
          <w:lang w:val="en"/>
        </w:rPr>
        <w:t xml:space="preserve"> be given a choice between the BRS and </w:t>
      </w:r>
      <w:r w:rsidR="008B549C" w:rsidRPr="004C658A">
        <w:rPr>
          <w:rFonts w:ascii="Arial" w:eastAsia="Times New Roman" w:hAnsi="Arial" w:cs="Arial"/>
          <w:b/>
          <w:color w:val="1D2129"/>
          <w:lang w:val="en"/>
        </w:rPr>
        <w:t>legacy retirement</w:t>
      </w:r>
      <w:r w:rsidRPr="004C658A">
        <w:rPr>
          <w:rFonts w:ascii="Arial" w:eastAsia="Times New Roman" w:hAnsi="Arial" w:cs="Arial"/>
          <w:b/>
          <w:color w:val="1D2129"/>
          <w:lang w:val="en"/>
        </w:rPr>
        <w:t xml:space="preserve"> system? </w:t>
      </w:r>
    </w:p>
    <w:p w14:paraId="4316B353" w14:textId="28B6B982" w:rsidR="00D264A5" w:rsidRPr="004C658A" w:rsidRDefault="008B549C" w:rsidP="00D264A5">
      <w:pPr>
        <w:spacing w:after="0" w:line="240" w:lineRule="auto"/>
        <w:rPr>
          <w:rFonts w:ascii="Arial" w:hAnsi="Arial" w:cs="Arial"/>
          <w:color w:val="1D2129"/>
          <w:lang w:val="en"/>
        </w:rPr>
      </w:pPr>
      <w:r w:rsidRPr="004C658A">
        <w:rPr>
          <w:rFonts w:ascii="Arial" w:eastAsia="Times New Roman" w:hAnsi="Arial" w:cs="Arial"/>
          <w:color w:val="1D2129"/>
          <w:lang w:val="en"/>
        </w:rPr>
        <w:t>A</w:t>
      </w:r>
      <w:r w:rsidR="004C658A">
        <w:rPr>
          <w:rFonts w:ascii="Arial" w:eastAsia="Times New Roman" w:hAnsi="Arial" w:cs="Arial"/>
          <w:color w:val="1D2129"/>
          <w:lang w:val="en"/>
        </w:rPr>
        <w:t>1.5</w:t>
      </w:r>
      <w:r w:rsidRPr="004C658A">
        <w:rPr>
          <w:rFonts w:ascii="Arial" w:eastAsia="Times New Roman" w:hAnsi="Arial" w:cs="Arial"/>
          <w:color w:val="1D2129"/>
          <w:lang w:val="en"/>
        </w:rPr>
        <w:t xml:space="preserve">. </w:t>
      </w:r>
      <w:r w:rsidR="00D264A5" w:rsidRPr="004C658A">
        <w:rPr>
          <w:rFonts w:ascii="Arial" w:eastAsia="Times New Roman" w:hAnsi="Arial" w:cs="Arial"/>
          <w:color w:val="1D2129"/>
          <w:lang w:val="en"/>
        </w:rPr>
        <w:t xml:space="preserve">Cadets and midshipmen </w:t>
      </w:r>
      <w:r w:rsidR="00BC71D5" w:rsidRPr="004C658A">
        <w:rPr>
          <w:rFonts w:ascii="Arial" w:eastAsia="Times New Roman" w:hAnsi="Arial" w:cs="Arial"/>
          <w:color w:val="1D2129"/>
          <w:lang w:val="en"/>
        </w:rPr>
        <w:t>attending a</w:t>
      </w:r>
      <w:r w:rsidR="00D264A5" w:rsidRPr="004C658A">
        <w:rPr>
          <w:rFonts w:ascii="Arial" w:eastAsia="Times New Roman" w:hAnsi="Arial" w:cs="Arial"/>
          <w:color w:val="1D2129"/>
          <w:lang w:val="en"/>
        </w:rPr>
        <w:t xml:space="preserve"> service academ</w:t>
      </w:r>
      <w:r w:rsidR="00BC71D5" w:rsidRPr="004C658A">
        <w:rPr>
          <w:rFonts w:ascii="Arial" w:eastAsia="Times New Roman" w:hAnsi="Arial" w:cs="Arial"/>
          <w:color w:val="1D2129"/>
          <w:lang w:val="en"/>
        </w:rPr>
        <w:t>y</w:t>
      </w:r>
      <w:r w:rsidR="00D264A5" w:rsidRPr="004C658A">
        <w:rPr>
          <w:rFonts w:ascii="Arial" w:hAnsi="Arial" w:cs="Arial"/>
          <w:color w:val="1D2129"/>
          <w:lang w:val="en"/>
        </w:rPr>
        <w:t xml:space="preserve"> as of December 31, 2017</w:t>
      </w:r>
      <w:r w:rsidR="00BC71D5" w:rsidRPr="004C658A">
        <w:rPr>
          <w:rFonts w:ascii="Arial" w:hAnsi="Arial" w:cs="Arial"/>
          <w:color w:val="1D2129"/>
          <w:lang w:val="en"/>
        </w:rPr>
        <w:t>, will be grandfathered under the legacy retirement system and will have the option to opt into BRS</w:t>
      </w:r>
      <w:hyperlink r:id="rId13" w:tgtFrame="_blank" w:history="1"/>
      <w:r w:rsidR="00BC71D5" w:rsidRPr="004C658A">
        <w:rPr>
          <w:rFonts w:ascii="Arial" w:hAnsi="Arial" w:cs="Arial"/>
          <w:color w:val="1D2129"/>
          <w:lang w:val="en"/>
        </w:rPr>
        <w:t xml:space="preserve">. </w:t>
      </w:r>
      <w:r w:rsidR="00D264A5" w:rsidRPr="004C658A">
        <w:rPr>
          <w:rFonts w:ascii="Arial" w:hAnsi="Arial" w:cs="Arial"/>
          <w:color w:val="1D2129"/>
          <w:lang w:val="en"/>
        </w:rPr>
        <w:t>ROTC cadets and midshipmen have the same option as long as they have signed their "contract" as of December 31, 2017.</w:t>
      </w:r>
      <w:r w:rsidR="00426A45" w:rsidRPr="004C658A">
        <w:rPr>
          <w:rFonts w:ascii="Arial" w:hAnsi="Arial" w:cs="Arial"/>
          <w:color w:val="1D2129"/>
          <w:lang w:val="en"/>
        </w:rPr>
        <w:t xml:space="preserve"> </w:t>
      </w:r>
      <w:r w:rsidR="00BC71D5" w:rsidRPr="004C658A">
        <w:rPr>
          <w:rFonts w:ascii="Arial" w:eastAsia="Times New Roman" w:hAnsi="Arial" w:cs="Arial"/>
          <w:color w:val="1D2129"/>
          <w:lang w:val="en"/>
        </w:rPr>
        <w:t>Cadets and midshipmen that are grandfathered under the legacy retirement system, u</w:t>
      </w:r>
      <w:r w:rsidR="00426A45" w:rsidRPr="004C658A">
        <w:rPr>
          <w:rFonts w:ascii="Arial" w:hAnsi="Arial" w:cs="Arial"/>
          <w:color w:val="1D2129"/>
          <w:lang w:val="en"/>
        </w:rPr>
        <w:t xml:space="preserve">pon commissioning </w:t>
      </w:r>
      <w:r w:rsidR="00BC71D5" w:rsidRPr="004C658A">
        <w:rPr>
          <w:rFonts w:ascii="Arial" w:hAnsi="Arial" w:cs="Arial"/>
          <w:color w:val="1D2129"/>
          <w:lang w:val="en"/>
        </w:rPr>
        <w:t>or</w:t>
      </w:r>
      <w:r w:rsidR="00426A45" w:rsidRPr="004C658A">
        <w:rPr>
          <w:rFonts w:ascii="Arial" w:hAnsi="Arial" w:cs="Arial"/>
          <w:color w:val="1D2129"/>
          <w:lang w:val="en"/>
        </w:rPr>
        <w:t xml:space="preserve"> being placed in a pay status</w:t>
      </w:r>
      <w:r w:rsidR="00BC71D5" w:rsidRPr="004C658A">
        <w:rPr>
          <w:rFonts w:ascii="Arial" w:hAnsi="Arial" w:cs="Arial"/>
          <w:color w:val="1D2129"/>
          <w:lang w:val="en"/>
        </w:rPr>
        <w:t xml:space="preserve"> after 2018</w:t>
      </w:r>
      <w:r w:rsidR="00426A45" w:rsidRPr="004C658A">
        <w:rPr>
          <w:rFonts w:ascii="Arial" w:hAnsi="Arial" w:cs="Arial"/>
          <w:color w:val="1D2129"/>
          <w:lang w:val="en"/>
        </w:rPr>
        <w:t>, will have 30 days to decide to remain in the legacy retirement system or opt into BRS.</w:t>
      </w:r>
      <w:r w:rsidR="00BC71D5" w:rsidRPr="004C658A">
        <w:rPr>
          <w:rFonts w:ascii="Arial" w:hAnsi="Arial" w:cs="Arial"/>
          <w:color w:val="1D2129"/>
          <w:lang w:val="en"/>
        </w:rPr>
        <w:t xml:space="preserve"> </w:t>
      </w:r>
    </w:p>
    <w:p w14:paraId="58EA50B1" w14:textId="77777777" w:rsidR="00426A45" w:rsidRPr="004C658A" w:rsidRDefault="00426A45" w:rsidP="00D264A5">
      <w:pPr>
        <w:spacing w:after="0" w:line="240" w:lineRule="auto"/>
        <w:rPr>
          <w:rFonts w:ascii="Arial" w:eastAsia="Times New Roman" w:hAnsi="Arial" w:cs="Arial"/>
          <w:color w:val="1D2129"/>
          <w:lang w:val="en"/>
        </w:rPr>
      </w:pPr>
    </w:p>
    <w:p w14:paraId="4E0202BE" w14:textId="63F812B5" w:rsidR="00A879F6" w:rsidRPr="004C658A" w:rsidRDefault="00C404BF" w:rsidP="00A879F6">
      <w:pPr>
        <w:pStyle w:val="NoSpacing"/>
        <w:rPr>
          <w:rFonts w:ascii="Arial" w:hAnsi="Arial" w:cs="Arial"/>
          <w:b/>
        </w:rPr>
      </w:pPr>
      <w:bookmarkStart w:id="5" w:name="Q14"/>
      <w:r w:rsidRPr="004C658A">
        <w:rPr>
          <w:rFonts w:ascii="Arial" w:hAnsi="Arial" w:cs="Arial"/>
          <w:b/>
        </w:rPr>
        <w:t>Q</w:t>
      </w:r>
      <w:r w:rsidR="004C658A">
        <w:rPr>
          <w:rFonts w:ascii="Arial" w:hAnsi="Arial" w:cs="Arial"/>
          <w:b/>
        </w:rPr>
        <w:t>1.6.</w:t>
      </w:r>
      <w:r w:rsidRPr="004C658A">
        <w:rPr>
          <w:rFonts w:ascii="Arial" w:hAnsi="Arial" w:cs="Arial"/>
          <w:b/>
        </w:rPr>
        <w:t xml:space="preserve"> </w:t>
      </w:r>
      <w:bookmarkEnd w:id="5"/>
      <w:r w:rsidRPr="004C658A">
        <w:rPr>
          <w:rFonts w:ascii="Arial" w:hAnsi="Arial" w:cs="Arial"/>
          <w:b/>
        </w:rPr>
        <w:t>How will s</w:t>
      </w:r>
      <w:r w:rsidR="00A879F6" w:rsidRPr="004C658A">
        <w:rPr>
          <w:rFonts w:ascii="Arial" w:hAnsi="Arial" w:cs="Arial"/>
          <w:b/>
        </w:rPr>
        <w:t>ervice members be notified if they are eligible for opting in to the blended retirement system?</w:t>
      </w:r>
    </w:p>
    <w:p w14:paraId="3E2FFFC0" w14:textId="65D49DCD" w:rsidR="00A879F6" w:rsidRPr="004C658A" w:rsidRDefault="00A879F6" w:rsidP="00A879F6">
      <w:pPr>
        <w:pStyle w:val="NoSpacing"/>
        <w:rPr>
          <w:rFonts w:ascii="Arial" w:hAnsi="Arial" w:cs="Arial"/>
        </w:rPr>
      </w:pPr>
      <w:r w:rsidRPr="004C658A">
        <w:rPr>
          <w:rFonts w:ascii="Arial" w:hAnsi="Arial" w:cs="Arial"/>
        </w:rPr>
        <w:t>A</w:t>
      </w:r>
      <w:r w:rsidR="004C658A">
        <w:rPr>
          <w:rFonts w:ascii="Arial" w:hAnsi="Arial" w:cs="Arial"/>
        </w:rPr>
        <w:t>1.6</w:t>
      </w:r>
      <w:r w:rsidR="0006602B" w:rsidRPr="004C658A">
        <w:rPr>
          <w:rFonts w:ascii="Arial" w:hAnsi="Arial" w:cs="Arial"/>
        </w:rPr>
        <w:t>.</w:t>
      </w:r>
      <w:r w:rsidRPr="004C658A">
        <w:rPr>
          <w:rFonts w:ascii="Arial" w:hAnsi="Arial" w:cs="Arial"/>
        </w:rPr>
        <w:t xml:space="preserve"> </w:t>
      </w:r>
      <w:r w:rsidR="00C404BF" w:rsidRPr="004C658A">
        <w:rPr>
          <w:rFonts w:ascii="Arial" w:hAnsi="Arial" w:cs="Arial"/>
        </w:rPr>
        <w:t>Eligible s</w:t>
      </w:r>
      <w:r w:rsidRPr="004C658A">
        <w:rPr>
          <w:rFonts w:ascii="Arial" w:hAnsi="Arial" w:cs="Arial"/>
        </w:rPr>
        <w:t>er</w:t>
      </w:r>
      <w:r w:rsidR="004D0662" w:rsidRPr="004C658A">
        <w:rPr>
          <w:rFonts w:ascii="Arial" w:hAnsi="Arial" w:cs="Arial"/>
        </w:rPr>
        <w:t>vice members will be notified beginning in</w:t>
      </w:r>
      <w:r w:rsidRPr="004C658A">
        <w:rPr>
          <w:rFonts w:ascii="Arial" w:hAnsi="Arial" w:cs="Arial"/>
        </w:rPr>
        <w:t xml:space="preserve"> November 2016 by their </w:t>
      </w:r>
      <w:r w:rsidR="00435C93" w:rsidRPr="004C658A">
        <w:rPr>
          <w:rFonts w:ascii="Arial" w:hAnsi="Arial" w:cs="Arial"/>
        </w:rPr>
        <w:t>Uniformed S</w:t>
      </w:r>
      <w:r w:rsidR="00136BBA" w:rsidRPr="004C658A">
        <w:rPr>
          <w:rFonts w:ascii="Arial" w:hAnsi="Arial" w:cs="Arial"/>
        </w:rPr>
        <w:t>ervice about opting in</w:t>
      </w:r>
      <w:r w:rsidRPr="004C658A">
        <w:rPr>
          <w:rFonts w:ascii="Arial" w:hAnsi="Arial" w:cs="Arial"/>
        </w:rPr>
        <w:t xml:space="preserve">to </w:t>
      </w:r>
      <w:r w:rsidR="00E55E68" w:rsidRPr="004C658A">
        <w:rPr>
          <w:rFonts w:ascii="Arial" w:hAnsi="Arial" w:cs="Arial"/>
        </w:rPr>
        <w:t xml:space="preserve">the Blended Retirement System.  </w:t>
      </w:r>
      <w:r w:rsidRPr="004C658A">
        <w:rPr>
          <w:rFonts w:ascii="Arial" w:hAnsi="Arial" w:cs="Arial"/>
        </w:rPr>
        <w:t xml:space="preserve">Additional notifications throughout calendar year 2017 </w:t>
      </w:r>
      <w:r w:rsidR="004D0662" w:rsidRPr="004C658A">
        <w:rPr>
          <w:rFonts w:ascii="Arial" w:hAnsi="Arial" w:cs="Arial"/>
        </w:rPr>
        <w:t xml:space="preserve">will remind eligible </w:t>
      </w:r>
      <w:r w:rsidR="00F931C4" w:rsidRPr="004C658A">
        <w:rPr>
          <w:rFonts w:ascii="Arial" w:hAnsi="Arial" w:cs="Arial"/>
        </w:rPr>
        <w:t>s</w:t>
      </w:r>
      <w:r w:rsidR="004D0662" w:rsidRPr="004C658A">
        <w:rPr>
          <w:rFonts w:ascii="Arial" w:hAnsi="Arial" w:cs="Arial"/>
        </w:rPr>
        <w:t xml:space="preserve">ervice members that they will be able to opt-in beginning in January 2018. </w:t>
      </w:r>
    </w:p>
    <w:p w14:paraId="52734297" w14:textId="77777777" w:rsidR="00CF43C7" w:rsidRPr="004C658A" w:rsidRDefault="00CF43C7" w:rsidP="00AF3773">
      <w:pPr>
        <w:spacing w:after="0" w:line="240" w:lineRule="auto"/>
        <w:rPr>
          <w:rFonts w:ascii="Arial" w:hAnsi="Arial" w:cs="Arial"/>
          <w:b/>
          <w:color w:val="00B050"/>
        </w:rPr>
      </w:pPr>
    </w:p>
    <w:p w14:paraId="2ACE6C87" w14:textId="2E704B86" w:rsidR="00AF3773" w:rsidRPr="004C658A" w:rsidRDefault="00AF3773" w:rsidP="00AF3773">
      <w:pPr>
        <w:spacing w:after="0" w:line="240" w:lineRule="auto"/>
        <w:rPr>
          <w:rFonts w:ascii="Arial" w:hAnsi="Arial" w:cs="Arial"/>
          <w:b/>
          <w:color w:val="00B050"/>
        </w:rPr>
      </w:pPr>
      <w:r w:rsidRPr="004C658A">
        <w:rPr>
          <w:rFonts w:ascii="Arial" w:hAnsi="Arial" w:cs="Arial"/>
          <w:b/>
          <w:color w:val="00B050"/>
        </w:rPr>
        <w:t>Q</w:t>
      </w:r>
      <w:r w:rsidR="004C658A">
        <w:rPr>
          <w:rFonts w:ascii="Arial" w:hAnsi="Arial" w:cs="Arial"/>
          <w:b/>
          <w:color w:val="00B050"/>
        </w:rPr>
        <w:t>1.7.</w:t>
      </w:r>
      <w:r w:rsidRPr="004C658A">
        <w:rPr>
          <w:rFonts w:ascii="Arial" w:hAnsi="Arial" w:cs="Arial"/>
          <w:b/>
          <w:color w:val="00B050"/>
        </w:rPr>
        <w:t xml:space="preserve"> When do service members need to make a choice about </w:t>
      </w:r>
      <w:r w:rsidRPr="004C658A">
        <w:rPr>
          <w:rFonts w:ascii="Arial" w:hAnsi="Arial" w:cs="Arial"/>
          <w:b/>
          <w:color w:val="00B050"/>
          <w:lang w:val="en"/>
        </w:rPr>
        <w:t>BRS</w:t>
      </w:r>
      <w:r w:rsidRPr="004C658A">
        <w:rPr>
          <w:rFonts w:ascii="Arial" w:hAnsi="Arial" w:cs="Arial"/>
          <w:b/>
          <w:color w:val="00B050"/>
        </w:rPr>
        <w:t>?</w:t>
      </w:r>
    </w:p>
    <w:p w14:paraId="4C26506F" w14:textId="3BB2D3BD" w:rsidR="00AF3773" w:rsidRPr="004C658A" w:rsidRDefault="00AF3773" w:rsidP="00AF3773">
      <w:pPr>
        <w:spacing w:after="0" w:line="240" w:lineRule="auto"/>
        <w:rPr>
          <w:rFonts w:ascii="Arial" w:hAnsi="Arial" w:cs="Arial"/>
          <w:color w:val="00B050"/>
          <w:lang w:val="en"/>
        </w:rPr>
      </w:pPr>
      <w:r w:rsidRPr="004C658A">
        <w:rPr>
          <w:rFonts w:ascii="Arial" w:hAnsi="Arial" w:cs="Arial"/>
          <w:color w:val="00B050"/>
          <w:lang w:val="en"/>
        </w:rPr>
        <w:t>A</w:t>
      </w:r>
      <w:r w:rsidR="004C658A">
        <w:rPr>
          <w:rFonts w:ascii="Arial" w:hAnsi="Arial" w:cs="Arial"/>
          <w:color w:val="00B050"/>
          <w:lang w:val="en"/>
        </w:rPr>
        <w:t>1.7.</w:t>
      </w:r>
      <w:r w:rsidRPr="004C658A">
        <w:rPr>
          <w:rFonts w:ascii="Arial" w:hAnsi="Arial" w:cs="Arial"/>
          <w:color w:val="00B050"/>
          <w:lang w:val="en"/>
        </w:rPr>
        <w:t xml:space="preserve"> Service members who are eligible to opt into BRS will have all of calendar year 2018 to make their opt-in decision. </w:t>
      </w:r>
    </w:p>
    <w:p w14:paraId="74E8808C" w14:textId="77777777" w:rsidR="00AF3773" w:rsidRPr="004C658A" w:rsidRDefault="00AF3773" w:rsidP="00AF3773">
      <w:pPr>
        <w:spacing w:after="0" w:line="240" w:lineRule="auto"/>
        <w:rPr>
          <w:rFonts w:ascii="Arial" w:hAnsi="Arial" w:cs="Arial"/>
          <w:color w:val="00B050"/>
          <w:lang w:val="en"/>
        </w:rPr>
      </w:pPr>
    </w:p>
    <w:p w14:paraId="16986CFA" w14:textId="77777777" w:rsidR="00AF3773" w:rsidRPr="004C658A" w:rsidRDefault="00AF3773" w:rsidP="00AF3773">
      <w:pPr>
        <w:spacing w:after="0" w:line="240" w:lineRule="auto"/>
        <w:rPr>
          <w:rFonts w:ascii="Arial" w:hAnsi="Arial" w:cs="Arial"/>
          <w:b/>
          <w:color w:val="000000" w:themeColor="text1"/>
          <w:lang w:val="en"/>
        </w:rPr>
      </w:pPr>
      <w:r w:rsidRPr="004C658A">
        <w:rPr>
          <w:rFonts w:ascii="Arial" w:hAnsi="Arial" w:cs="Arial"/>
          <w:b/>
          <w:color w:val="000000" w:themeColor="text1"/>
          <w:lang w:val="en"/>
        </w:rPr>
        <w:t>Q1.8. Does it make a difference if I opt into the new system at the beginning of 2018 or at the end of 2018?</w:t>
      </w:r>
    </w:p>
    <w:p w14:paraId="70997EDF" w14:textId="77777777" w:rsidR="00AF3773" w:rsidRPr="004C658A" w:rsidRDefault="00AF3773" w:rsidP="00AF3773">
      <w:pPr>
        <w:spacing w:after="0" w:line="240" w:lineRule="auto"/>
        <w:rPr>
          <w:rFonts w:ascii="Arial" w:hAnsi="Arial" w:cs="Arial"/>
          <w:color w:val="000000" w:themeColor="text1"/>
          <w:lang w:val="en"/>
        </w:rPr>
      </w:pPr>
      <w:r w:rsidRPr="004C658A">
        <w:rPr>
          <w:rFonts w:ascii="Arial" w:hAnsi="Arial" w:cs="Arial"/>
          <w:color w:val="000000" w:themeColor="text1"/>
          <w:lang w:val="en"/>
        </w:rPr>
        <w:t xml:space="preserve">A1.8. Eligible service members may opt into </w:t>
      </w:r>
      <w:r w:rsidR="00BC71D5" w:rsidRPr="004C658A">
        <w:rPr>
          <w:rFonts w:ascii="Arial" w:hAnsi="Arial" w:cs="Arial"/>
          <w:color w:val="000000" w:themeColor="text1"/>
          <w:lang w:val="en"/>
        </w:rPr>
        <w:t>BRS</w:t>
      </w:r>
      <w:r w:rsidRPr="004C658A">
        <w:rPr>
          <w:rFonts w:ascii="Arial" w:hAnsi="Arial" w:cs="Arial"/>
          <w:color w:val="000000" w:themeColor="text1"/>
          <w:lang w:val="en"/>
        </w:rPr>
        <w:t xml:space="preserve"> anytime between January 1, 2018 and December 31, 2018.  It is important to note, service members opting into the new retirement system will begin receiving automatic and </w:t>
      </w:r>
      <w:r w:rsidR="00BC71D5" w:rsidRPr="004C658A">
        <w:rPr>
          <w:rFonts w:ascii="Arial" w:hAnsi="Arial" w:cs="Arial"/>
          <w:color w:val="000000" w:themeColor="text1"/>
          <w:lang w:val="en"/>
        </w:rPr>
        <w:t>applicable matching</w:t>
      </w:r>
      <w:r w:rsidRPr="004C658A">
        <w:rPr>
          <w:rFonts w:ascii="Arial" w:hAnsi="Arial" w:cs="Arial"/>
          <w:color w:val="000000" w:themeColor="text1"/>
          <w:lang w:val="en"/>
        </w:rPr>
        <w:t xml:space="preserve"> government contributions </w:t>
      </w:r>
      <w:r w:rsidRPr="004C658A">
        <w:rPr>
          <w:rFonts w:ascii="Arial" w:hAnsi="Arial" w:cs="Arial"/>
          <w:color w:val="000000" w:themeColor="text1"/>
          <w:lang w:val="en"/>
        </w:rPr>
        <w:lastRenderedPageBreak/>
        <w:t xml:space="preserve">effective the first pay period after opt-in. However, it is important for service members to fully understand </w:t>
      </w:r>
      <w:r w:rsidR="00BC71D5" w:rsidRPr="004C658A">
        <w:rPr>
          <w:rFonts w:ascii="Arial" w:hAnsi="Arial" w:cs="Arial"/>
          <w:color w:val="000000" w:themeColor="text1"/>
          <w:lang w:val="en"/>
        </w:rPr>
        <w:t>BRS</w:t>
      </w:r>
      <w:r w:rsidRPr="004C658A">
        <w:rPr>
          <w:rFonts w:ascii="Arial" w:hAnsi="Arial" w:cs="Arial"/>
          <w:color w:val="000000" w:themeColor="text1"/>
          <w:lang w:val="en"/>
        </w:rPr>
        <w:t xml:space="preserve"> and to take their ti</w:t>
      </w:r>
      <w:r w:rsidR="00BC71D5" w:rsidRPr="004C658A">
        <w:rPr>
          <w:rFonts w:ascii="Arial" w:hAnsi="Arial" w:cs="Arial"/>
          <w:color w:val="000000" w:themeColor="text1"/>
          <w:lang w:val="en"/>
        </w:rPr>
        <w:t>me to make an informed decision.</w:t>
      </w:r>
      <w:r w:rsidRPr="004C658A">
        <w:rPr>
          <w:rFonts w:ascii="Arial" w:hAnsi="Arial" w:cs="Arial"/>
          <w:color w:val="000000" w:themeColor="text1"/>
          <w:lang w:val="en"/>
        </w:rPr>
        <w:t xml:space="preserve">    </w:t>
      </w:r>
    </w:p>
    <w:p w14:paraId="2FDA2B8F" w14:textId="77777777" w:rsidR="00AF3773" w:rsidRPr="004C658A" w:rsidRDefault="00AF3773" w:rsidP="00AF3773">
      <w:pPr>
        <w:spacing w:after="0" w:line="240" w:lineRule="auto"/>
        <w:rPr>
          <w:rFonts w:ascii="Arial" w:hAnsi="Arial" w:cs="Arial"/>
          <w:color w:val="00B050"/>
          <w:lang w:val="en"/>
        </w:rPr>
      </w:pPr>
    </w:p>
    <w:p w14:paraId="5FC5D328" w14:textId="68D5B6BA" w:rsidR="00AF3773" w:rsidRPr="004C658A" w:rsidRDefault="009453E7" w:rsidP="00AF3773">
      <w:pPr>
        <w:pStyle w:val="NormalWeb"/>
        <w:spacing w:before="0" w:after="0" w:line="240" w:lineRule="auto"/>
        <w:rPr>
          <w:rStyle w:val="Strong"/>
          <w:rFonts w:ascii="Arial" w:hAnsi="Arial" w:cs="Arial"/>
          <w:color w:val="00B050"/>
          <w:sz w:val="24"/>
          <w:szCs w:val="24"/>
          <w:lang w:val="en"/>
        </w:rPr>
      </w:pPr>
      <w:r>
        <w:rPr>
          <w:rStyle w:val="Strong"/>
          <w:rFonts w:ascii="Arial" w:hAnsi="Arial" w:cs="Arial"/>
          <w:color w:val="00B050"/>
          <w:sz w:val="24"/>
          <w:szCs w:val="24"/>
          <w:lang w:val="en"/>
        </w:rPr>
        <w:t>Q1.9.</w:t>
      </w:r>
      <w:r w:rsidR="00AF3773" w:rsidRPr="004C658A">
        <w:rPr>
          <w:rStyle w:val="Strong"/>
          <w:rFonts w:ascii="Arial" w:hAnsi="Arial" w:cs="Arial"/>
          <w:color w:val="00B050"/>
          <w:sz w:val="24"/>
          <w:szCs w:val="24"/>
          <w:lang w:val="en"/>
        </w:rPr>
        <w:t xml:space="preserve"> If a service member is eligible for </w:t>
      </w:r>
      <w:r w:rsidR="00AF3773" w:rsidRPr="004C658A">
        <w:rPr>
          <w:rFonts w:ascii="Arial" w:hAnsi="Arial" w:cs="Arial"/>
          <w:b/>
          <w:color w:val="00B050"/>
          <w:sz w:val="24"/>
          <w:szCs w:val="24"/>
          <w:lang w:val="en"/>
        </w:rPr>
        <w:t>BRS</w:t>
      </w:r>
      <w:r w:rsidR="00AF3773" w:rsidRPr="004C658A">
        <w:rPr>
          <w:rStyle w:val="Strong"/>
          <w:rFonts w:ascii="Arial" w:hAnsi="Arial" w:cs="Arial"/>
          <w:color w:val="00B050"/>
          <w:sz w:val="24"/>
          <w:szCs w:val="24"/>
          <w:lang w:val="en"/>
        </w:rPr>
        <w:t xml:space="preserve"> do they need to do anything?</w:t>
      </w:r>
    </w:p>
    <w:p w14:paraId="434286F0" w14:textId="67C96ED2" w:rsidR="00AF3773" w:rsidRPr="004C658A" w:rsidRDefault="009453E7" w:rsidP="00AF3773">
      <w:pPr>
        <w:pStyle w:val="NormalWeb"/>
        <w:spacing w:before="0" w:after="0" w:line="240" w:lineRule="auto"/>
        <w:rPr>
          <w:rFonts w:ascii="Arial" w:hAnsi="Arial" w:cs="Arial"/>
          <w:color w:val="00B050"/>
          <w:sz w:val="24"/>
          <w:szCs w:val="24"/>
        </w:rPr>
      </w:pPr>
      <w:r>
        <w:rPr>
          <w:rFonts w:ascii="Arial" w:hAnsi="Arial" w:cs="Arial"/>
          <w:color w:val="00B050"/>
          <w:sz w:val="24"/>
          <w:szCs w:val="24"/>
        </w:rPr>
        <w:t>A1.9.</w:t>
      </w:r>
      <w:r w:rsidR="00AF3773" w:rsidRPr="004C658A">
        <w:rPr>
          <w:rFonts w:ascii="Arial" w:hAnsi="Arial" w:cs="Arial"/>
          <w:color w:val="00B050"/>
          <w:sz w:val="24"/>
          <w:szCs w:val="24"/>
        </w:rPr>
        <w:t xml:space="preserve"> Yes, eligible service members will need to complete the mandatory </w:t>
      </w:r>
      <w:hyperlink r:id="rId14" w:history="1">
        <w:r w:rsidR="00AF3773" w:rsidRPr="004C658A">
          <w:rPr>
            <w:rStyle w:val="Hyperlink"/>
            <w:rFonts w:ascii="Arial" w:hAnsi="Arial" w:cs="Arial"/>
            <w:color w:val="0000FF"/>
            <w:sz w:val="24"/>
            <w:szCs w:val="24"/>
            <w:u w:val="none"/>
          </w:rPr>
          <w:t>BRS Opt-In Course</w:t>
        </w:r>
      </w:hyperlink>
      <w:r w:rsidR="00AF3773" w:rsidRPr="004C658A">
        <w:rPr>
          <w:rFonts w:ascii="Arial" w:hAnsi="Arial" w:cs="Arial"/>
          <w:color w:val="0000FF"/>
          <w:sz w:val="24"/>
          <w:szCs w:val="24"/>
        </w:rPr>
        <w:t xml:space="preserve"> </w:t>
      </w:r>
      <w:r w:rsidR="00AF3773" w:rsidRPr="004C658A">
        <w:rPr>
          <w:rFonts w:ascii="Arial" w:hAnsi="Arial" w:cs="Arial"/>
          <w:color w:val="00B050"/>
          <w:sz w:val="24"/>
          <w:szCs w:val="24"/>
        </w:rPr>
        <w:t xml:space="preserve">on Joint Knowledge Online or their services’ Learning Management System (if available) and physically opt into BRS anytime from January 1, 2018, to December 31, 2018. Service members in the Army, Air Force, Navy and Coast Guard that wish to remain under the legacy retirement system do not need to take any action.  To opt into BRS, Soldiers, Airmen and Sailors will utilize </w:t>
      </w:r>
      <w:hyperlink r:id="rId15" w:history="1">
        <w:r w:rsidR="00AF3773" w:rsidRPr="004C658A">
          <w:rPr>
            <w:rStyle w:val="Hyperlink"/>
            <w:rFonts w:ascii="Arial" w:hAnsi="Arial" w:cs="Arial"/>
            <w:color w:val="0000FF"/>
            <w:sz w:val="24"/>
            <w:szCs w:val="24"/>
            <w:u w:val="none"/>
          </w:rPr>
          <w:t>MyPay</w:t>
        </w:r>
      </w:hyperlink>
      <w:r w:rsidR="00BC71D5" w:rsidRPr="004C658A">
        <w:rPr>
          <w:rFonts w:ascii="Arial" w:hAnsi="Arial" w:cs="Arial"/>
          <w:color w:val="00B050"/>
          <w:sz w:val="24"/>
          <w:szCs w:val="24"/>
        </w:rPr>
        <w:t>,</w:t>
      </w:r>
      <w:r w:rsidR="00AF3773" w:rsidRPr="004C658A">
        <w:rPr>
          <w:rFonts w:ascii="Arial" w:hAnsi="Arial" w:cs="Arial"/>
          <w:color w:val="00B050"/>
          <w:sz w:val="24"/>
          <w:szCs w:val="24"/>
        </w:rPr>
        <w:t xml:space="preserve"> Coast Guardsmen will opt in via </w:t>
      </w:r>
      <w:hyperlink r:id="rId16" w:history="1">
        <w:r w:rsidR="00AF3773" w:rsidRPr="004C658A">
          <w:rPr>
            <w:rStyle w:val="Hyperlink"/>
            <w:rFonts w:ascii="Arial" w:hAnsi="Arial" w:cs="Arial"/>
            <w:color w:val="0000FF"/>
            <w:sz w:val="24"/>
            <w:szCs w:val="24"/>
            <w:u w:val="none"/>
          </w:rPr>
          <w:t>Direct Access</w:t>
        </w:r>
      </w:hyperlink>
      <w:r w:rsidR="00AF3773" w:rsidRPr="004C658A">
        <w:rPr>
          <w:rFonts w:ascii="Arial" w:hAnsi="Arial" w:cs="Arial"/>
          <w:color w:val="00B050"/>
          <w:sz w:val="24"/>
          <w:szCs w:val="24"/>
        </w:rPr>
        <w:t xml:space="preserve"> and Marines must </w:t>
      </w:r>
      <w:r w:rsidR="00BC71D5" w:rsidRPr="004C658A">
        <w:rPr>
          <w:rFonts w:ascii="Arial" w:hAnsi="Arial" w:cs="Arial"/>
          <w:color w:val="00B050"/>
          <w:sz w:val="24"/>
          <w:szCs w:val="24"/>
        </w:rPr>
        <w:t xml:space="preserve">make their decision </w:t>
      </w:r>
      <w:r w:rsidR="00AF3773" w:rsidRPr="004C658A">
        <w:rPr>
          <w:rFonts w:ascii="Arial" w:hAnsi="Arial" w:cs="Arial"/>
          <w:color w:val="00B050"/>
          <w:sz w:val="24"/>
          <w:szCs w:val="24"/>
        </w:rPr>
        <w:t>via Marine Online. Additional guidance will be provided separately for the U.S. Public Health Service Commissioned Corps and the National Oceanic and Atmospheric Administration (NOAA) Commissioned Officer Corps by their respective service.  No one will be automatically moved to the BRS. Service members joining on or after January 1, 2018, will be automatically enrolled in the BRS.</w:t>
      </w:r>
    </w:p>
    <w:p w14:paraId="6A3F841F" w14:textId="77777777" w:rsidR="00AF3773" w:rsidRPr="004C658A" w:rsidRDefault="00AF3773" w:rsidP="00AF3773">
      <w:pPr>
        <w:spacing w:after="0" w:line="240" w:lineRule="auto"/>
        <w:rPr>
          <w:rFonts w:ascii="Arial" w:hAnsi="Arial" w:cs="Arial"/>
          <w:color w:val="00B050"/>
          <w:lang w:val="en"/>
        </w:rPr>
      </w:pPr>
    </w:p>
    <w:p w14:paraId="21BC786C" w14:textId="55FC7168" w:rsidR="00AF3773" w:rsidRPr="004C658A" w:rsidRDefault="009453E7" w:rsidP="00AF3773">
      <w:pPr>
        <w:spacing w:after="0" w:line="240" w:lineRule="auto"/>
        <w:rPr>
          <w:rFonts w:ascii="Arial" w:hAnsi="Arial" w:cs="Arial"/>
          <w:b/>
          <w:color w:val="00B050"/>
        </w:rPr>
      </w:pPr>
      <w:r>
        <w:rPr>
          <w:rFonts w:ascii="Arial" w:hAnsi="Arial" w:cs="Arial"/>
          <w:b/>
          <w:color w:val="00B050"/>
        </w:rPr>
        <w:t>Q1.10.</w:t>
      </w:r>
      <w:r w:rsidR="00AF3773" w:rsidRPr="004C658A">
        <w:rPr>
          <w:rFonts w:ascii="Arial" w:hAnsi="Arial" w:cs="Arial"/>
          <w:b/>
          <w:color w:val="00B050"/>
        </w:rPr>
        <w:t xml:space="preserve"> Why is this new blended retirement good for service members?</w:t>
      </w:r>
    </w:p>
    <w:p w14:paraId="566494EF" w14:textId="5FA00568" w:rsidR="00AF3773" w:rsidRPr="004C658A" w:rsidRDefault="009453E7" w:rsidP="00AF3773">
      <w:pPr>
        <w:spacing w:after="0" w:line="240" w:lineRule="auto"/>
        <w:rPr>
          <w:rFonts w:ascii="Arial" w:hAnsi="Arial" w:cs="Arial"/>
          <w:color w:val="00B050"/>
        </w:rPr>
      </w:pPr>
      <w:r>
        <w:rPr>
          <w:rFonts w:ascii="Arial" w:hAnsi="Arial" w:cs="Arial"/>
          <w:color w:val="00B050"/>
        </w:rPr>
        <w:t>A1.10.</w:t>
      </w:r>
      <w:r w:rsidR="00BC71D5" w:rsidRPr="004C658A">
        <w:rPr>
          <w:rFonts w:ascii="Arial" w:hAnsi="Arial" w:cs="Arial"/>
          <w:color w:val="00B050"/>
        </w:rPr>
        <w:t xml:space="preserve"> A</w:t>
      </w:r>
      <w:r w:rsidR="00AF3773" w:rsidRPr="004C658A">
        <w:rPr>
          <w:rFonts w:ascii="Arial" w:hAnsi="Arial" w:cs="Arial"/>
          <w:color w:val="00B050"/>
        </w:rPr>
        <w:t xml:space="preserve">pproximately 81 percent of service members who join the military separate with no government retirement benefit.  Under </w:t>
      </w:r>
      <w:r w:rsidR="00AF3773" w:rsidRPr="004C658A">
        <w:rPr>
          <w:rFonts w:ascii="Arial" w:hAnsi="Arial" w:cs="Arial"/>
          <w:color w:val="00B050"/>
          <w:lang w:val="en"/>
        </w:rPr>
        <w:t>BRS</w:t>
      </w:r>
      <w:r w:rsidR="00AF3773" w:rsidRPr="004C658A">
        <w:rPr>
          <w:rFonts w:ascii="Arial" w:hAnsi="Arial" w:cs="Arial"/>
          <w:color w:val="00B050"/>
        </w:rPr>
        <w:t xml:space="preserve"> about 85 percent of service members will receive a government retirement benefit if they serve at least two years, even if they don’t qualify for a full retirement.  This expansion of government retirement benefits ensures a greater number of service members receive DoD retirement benefits; previously only available to the 19 percent of active component and 14 percent of National Guard and Reserve members who served 20 or more years.</w:t>
      </w:r>
    </w:p>
    <w:p w14:paraId="6BB27C86" w14:textId="77777777" w:rsidR="00DC7BA6" w:rsidRPr="004C658A" w:rsidRDefault="00DC7BA6" w:rsidP="000137F7">
      <w:pPr>
        <w:spacing w:after="0" w:line="240" w:lineRule="auto"/>
        <w:rPr>
          <w:rFonts w:ascii="Arial" w:hAnsi="Arial" w:cs="Arial"/>
          <w:color w:val="000000" w:themeColor="text1"/>
          <w:lang w:val="en"/>
        </w:rPr>
      </w:pPr>
    </w:p>
    <w:p w14:paraId="39600981" w14:textId="20450591" w:rsidR="00AF3773" w:rsidRPr="004C658A" w:rsidRDefault="009453E7" w:rsidP="00AF3773">
      <w:pPr>
        <w:spacing w:after="0" w:line="240" w:lineRule="auto"/>
        <w:rPr>
          <w:rFonts w:ascii="Arial" w:hAnsi="Arial" w:cs="Arial"/>
          <w:b/>
          <w:color w:val="00B050"/>
        </w:rPr>
      </w:pPr>
      <w:r>
        <w:rPr>
          <w:rFonts w:ascii="Arial" w:hAnsi="Arial" w:cs="Arial"/>
          <w:b/>
          <w:color w:val="00B050"/>
        </w:rPr>
        <w:t>Q1.11.</w:t>
      </w:r>
      <w:r w:rsidR="00AF3773" w:rsidRPr="004C658A">
        <w:rPr>
          <w:rFonts w:ascii="Arial" w:hAnsi="Arial" w:cs="Arial"/>
          <w:b/>
          <w:color w:val="00B050"/>
        </w:rPr>
        <w:t xml:space="preserve"> What should service members be most aware of when deciding whether to opt into </w:t>
      </w:r>
      <w:r w:rsidR="00AF3773" w:rsidRPr="004C658A">
        <w:rPr>
          <w:rFonts w:ascii="Arial" w:hAnsi="Arial" w:cs="Arial"/>
          <w:b/>
          <w:color w:val="00B050"/>
          <w:lang w:val="en"/>
        </w:rPr>
        <w:t>BRS</w:t>
      </w:r>
      <w:r w:rsidR="00AF3773" w:rsidRPr="004C658A">
        <w:rPr>
          <w:rFonts w:ascii="Arial" w:hAnsi="Arial" w:cs="Arial"/>
          <w:b/>
          <w:color w:val="00B050"/>
        </w:rPr>
        <w:t>?</w:t>
      </w:r>
    </w:p>
    <w:p w14:paraId="34597833" w14:textId="19576681" w:rsidR="00AF3773" w:rsidRPr="004C658A" w:rsidRDefault="009453E7" w:rsidP="00AF3773">
      <w:pPr>
        <w:spacing w:after="0" w:line="240" w:lineRule="auto"/>
        <w:rPr>
          <w:rFonts w:ascii="Arial" w:hAnsi="Arial" w:cs="Arial"/>
          <w:color w:val="00B050"/>
        </w:rPr>
      </w:pPr>
      <w:r>
        <w:rPr>
          <w:rFonts w:ascii="Arial" w:hAnsi="Arial" w:cs="Arial"/>
          <w:color w:val="00B050"/>
        </w:rPr>
        <w:t>A1.11.</w:t>
      </w:r>
      <w:r w:rsidR="00AF3773" w:rsidRPr="004C658A">
        <w:rPr>
          <w:rFonts w:ascii="Arial" w:hAnsi="Arial" w:cs="Arial"/>
          <w:color w:val="00B050"/>
        </w:rPr>
        <w:t xml:space="preserve"> Service members who have no intention of making the military their career and staying at least 20 years should be aware that </w:t>
      </w:r>
      <w:r w:rsidR="00AF3773" w:rsidRPr="004C658A">
        <w:rPr>
          <w:rFonts w:ascii="Arial" w:hAnsi="Arial" w:cs="Arial"/>
          <w:color w:val="00B050"/>
          <w:lang w:val="en"/>
        </w:rPr>
        <w:t>BRS</w:t>
      </w:r>
      <w:r w:rsidR="00AF3773" w:rsidRPr="004C658A">
        <w:rPr>
          <w:rFonts w:ascii="Arial" w:hAnsi="Arial" w:cs="Arial"/>
          <w:color w:val="00B050"/>
        </w:rPr>
        <w:t xml:space="preserve"> would provide government benefits toward retirement through a defined contribution plan called the Thrift Savings Plan, as long as they serve a minimum of two years (opt-in service members are immediately vested). </w:t>
      </w:r>
      <w:r w:rsidR="00AF3773" w:rsidRPr="004C658A">
        <w:rPr>
          <w:rFonts w:ascii="Arial" w:eastAsia="Times New Roman" w:hAnsi="Arial" w:cs="Arial"/>
          <w:color w:val="00B050"/>
          <w:lang w:val="en"/>
        </w:rPr>
        <w:t xml:space="preserve">This new automatic and matching government contribution benefit is worthy of careful consideration. Early retirement savings, </w:t>
      </w:r>
      <w:hyperlink r:id="rId17" w:history="1">
        <w:r w:rsidR="00AF3773" w:rsidRPr="004C658A">
          <w:rPr>
            <w:rStyle w:val="Hyperlink"/>
            <w:rFonts w:ascii="Arial" w:eastAsia="Times New Roman" w:hAnsi="Arial" w:cs="Arial"/>
            <w:color w:val="0000FF"/>
            <w:u w:val="none"/>
            <w:lang w:val="en"/>
          </w:rPr>
          <w:t>dollar cost averaging</w:t>
        </w:r>
      </w:hyperlink>
      <w:r w:rsidR="00AF3773" w:rsidRPr="004C658A">
        <w:rPr>
          <w:rFonts w:ascii="Arial" w:eastAsia="Times New Roman" w:hAnsi="Arial" w:cs="Arial"/>
          <w:color w:val="00B050"/>
          <w:lang w:val="en"/>
        </w:rPr>
        <w:t xml:space="preserve"> and the </w:t>
      </w:r>
      <w:hyperlink r:id="rId18" w:history="1">
        <w:r w:rsidR="00AF3773" w:rsidRPr="004C658A">
          <w:rPr>
            <w:rStyle w:val="Hyperlink"/>
            <w:rFonts w:ascii="Arial" w:eastAsia="Times New Roman" w:hAnsi="Arial" w:cs="Arial"/>
            <w:color w:val="0000FF"/>
            <w:u w:val="none"/>
            <w:lang w:val="en"/>
          </w:rPr>
          <w:t>power of compounding</w:t>
        </w:r>
        <w:r w:rsidR="00AF3773" w:rsidRPr="004C658A">
          <w:rPr>
            <w:rStyle w:val="Hyperlink"/>
            <w:rFonts w:ascii="Arial" w:eastAsia="Times New Roman" w:hAnsi="Arial" w:cs="Arial"/>
            <w:color w:val="00B050"/>
            <w:u w:val="none"/>
            <w:lang w:val="en"/>
          </w:rPr>
          <w:t xml:space="preserve"> </w:t>
        </w:r>
      </w:hyperlink>
      <w:r w:rsidR="00AF3773" w:rsidRPr="004C658A">
        <w:rPr>
          <w:rFonts w:ascii="Arial" w:eastAsia="Times New Roman" w:hAnsi="Arial" w:cs="Arial"/>
          <w:color w:val="00B050"/>
          <w:lang w:val="en"/>
        </w:rPr>
        <w:t xml:space="preserve">are important life-long concepts service members will want to pay attention to during the mandatory </w:t>
      </w:r>
      <w:hyperlink r:id="rId19" w:history="1">
        <w:r w:rsidR="00AF3773" w:rsidRPr="004C658A">
          <w:rPr>
            <w:rStyle w:val="Hyperlink"/>
            <w:rFonts w:ascii="Arial" w:eastAsia="Times New Roman" w:hAnsi="Arial" w:cs="Arial"/>
            <w:color w:val="0000FF"/>
            <w:u w:val="none"/>
            <w:lang w:val="en"/>
          </w:rPr>
          <w:t>BRS Opt-In Course</w:t>
        </w:r>
      </w:hyperlink>
      <w:r w:rsidR="00AF3773" w:rsidRPr="004C658A">
        <w:rPr>
          <w:rFonts w:ascii="Arial" w:eastAsia="Times New Roman" w:hAnsi="Arial" w:cs="Arial"/>
          <w:color w:val="00B050"/>
          <w:lang w:val="en"/>
        </w:rPr>
        <w:t xml:space="preserve">. </w:t>
      </w:r>
      <w:r w:rsidR="00AF3773" w:rsidRPr="004C658A">
        <w:rPr>
          <w:rFonts w:ascii="Arial" w:hAnsi="Arial" w:cs="Arial"/>
          <w:color w:val="00B050"/>
        </w:rPr>
        <w:t xml:space="preserve"> Eligible service members need to carefully review each retirement system to understand how their decision to either remain in the legacy retirement system or opt into the new BRS will impact them and their families.</w:t>
      </w:r>
    </w:p>
    <w:p w14:paraId="67650A4D" w14:textId="77777777" w:rsidR="006507C4" w:rsidRPr="004C658A" w:rsidRDefault="006507C4" w:rsidP="000137F7">
      <w:pPr>
        <w:shd w:val="clear" w:color="auto" w:fill="FFFFFF"/>
        <w:spacing w:after="0" w:line="240" w:lineRule="auto"/>
        <w:rPr>
          <w:rFonts w:ascii="Arial" w:eastAsia="Times New Roman" w:hAnsi="Arial" w:cs="Arial"/>
          <w:lang w:val="en"/>
        </w:rPr>
      </w:pPr>
    </w:p>
    <w:p w14:paraId="2A491AA5" w14:textId="4104494C" w:rsidR="003913F5" w:rsidRPr="004C658A" w:rsidRDefault="00136BBA" w:rsidP="003913F5">
      <w:pPr>
        <w:spacing w:after="0" w:line="240" w:lineRule="auto"/>
        <w:rPr>
          <w:rFonts w:ascii="Arial" w:hAnsi="Arial" w:cs="Arial"/>
          <w:b/>
          <w:color w:val="000000" w:themeColor="text1"/>
          <w:lang w:val="en"/>
        </w:rPr>
      </w:pPr>
      <w:bookmarkStart w:id="6" w:name="Q19"/>
      <w:r w:rsidRPr="004C658A">
        <w:rPr>
          <w:rFonts w:ascii="Arial" w:hAnsi="Arial" w:cs="Arial"/>
          <w:b/>
          <w:color w:val="000000" w:themeColor="text1"/>
          <w:lang w:val="en"/>
        </w:rPr>
        <w:t>Q</w:t>
      </w:r>
      <w:r w:rsidR="009453E7">
        <w:rPr>
          <w:rFonts w:ascii="Arial" w:hAnsi="Arial" w:cs="Arial"/>
          <w:b/>
          <w:color w:val="000000" w:themeColor="text1"/>
          <w:lang w:val="en"/>
        </w:rPr>
        <w:t>1.12</w:t>
      </w:r>
      <w:r w:rsidRPr="004C658A">
        <w:rPr>
          <w:rFonts w:ascii="Arial" w:hAnsi="Arial" w:cs="Arial"/>
          <w:b/>
          <w:color w:val="000000" w:themeColor="text1"/>
          <w:lang w:val="en"/>
        </w:rPr>
        <w:t xml:space="preserve">. </w:t>
      </w:r>
      <w:bookmarkEnd w:id="6"/>
      <w:r w:rsidRPr="004C658A">
        <w:rPr>
          <w:rFonts w:ascii="Arial" w:hAnsi="Arial" w:cs="Arial"/>
          <w:b/>
          <w:color w:val="000000" w:themeColor="text1"/>
          <w:lang w:val="en"/>
        </w:rPr>
        <w:t>If I elect to opt in</w:t>
      </w:r>
      <w:r w:rsidR="003913F5" w:rsidRPr="004C658A">
        <w:rPr>
          <w:rFonts w:ascii="Arial" w:hAnsi="Arial" w:cs="Arial"/>
          <w:b/>
          <w:color w:val="000000" w:themeColor="text1"/>
          <w:lang w:val="en"/>
        </w:rPr>
        <w:t>to the new Blended Retirement System can I change my mind later?</w:t>
      </w:r>
    </w:p>
    <w:p w14:paraId="518FEA48" w14:textId="3A02DE87" w:rsidR="003913F5" w:rsidRPr="004C658A" w:rsidRDefault="003913F5" w:rsidP="003913F5">
      <w:pPr>
        <w:spacing w:after="0" w:line="240" w:lineRule="auto"/>
        <w:rPr>
          <w:rFonts w:ascii="Arial" w:hAnsi="Arial" w:cs="Arial"/>
          <w:color w:val="000000" w:themeColor="text1"/>
          <w:lang w:val="en"/>
        </w:rPr>
      </w:pPr>
      <w:r w:rsidRPr="004C658A">
        <w:rPr>
          <w:rFonts w:ascii="Arial" w:hAnsi="Arial" w:cs="Arial"/>
        </w:rPr>
        <w:t>A</w:t>
      </w:r>
      <w:r w:rsidR="009453E7">
        <w:rPr>
          <w:rFonts w:ascii="Arial" w:hAnsi="Arial" w:cs="Arial"/>
        </w:rPr>
        <w:t>1.12</w:t>
      </w:r>
      <w:r w:rsidRPr="004C658A">
        <w:rPr>
          <w:rFonts w:ascii="Arial" w:hAnsi="Arial" w:cs="Arial"/>
        </w:rPr>
        <w:t xml:space="preserve">. The decision to opt-in is irrevocable. </w:t>
      </w:r>
      <w:r w:rsidR="00E55E68" w:rsidRPr="004C658A">
        <w:rPr>
          <w:rFonts w:ascii="Arial" w:hAnsi="Arial" w:cs="Arial"/>
        </w:rPr>
        <w:t xml:space="preserve"> </w:t>
      </w:r>
      <w:r w:rsidRPr="004C658A">
        <w:rPr>
          <w:rFonts w:ascii="Arial" w:hAnsi="Arial" w:cs="Arial"/>
        </w:rPr>
        <w:t>It cannot be changed at a later date.</w:t>
      </w:r>
    </w:p>
    <w:p w14:paraId="191BAACB" w14:textId="77777777" w:rsidR="003913F5" w:rsidRPr="004C658A" w:rsidRDefault="003913F5" w:rsidP="000137F7">
      <w:pPr>
        <w:shd w:val="clear" w:color="auto" w:fill="FFFFFF"/>
        <w:spacing w:after="0" w:line="240" w:lineRule="auto"/>
        <w:rPr>
          <w:rFonts w:ascii="Arial" w:eastAsia="Times New Roman" w:hAnsi="Arial" w:cs="Arial"/>
          <w:lang w:val="en"/>
        </w:rPr>
      </w:pPr>
    </w:p>
    <w:p w14:paraId="5573F108" w14:textId="28E17DD7" w:rsidR="00B86A42" w:rsidRPr="004C658A" w:rsidRDefault="00B86A42" w:rsidP="00B86A42">
      <w:pPr>
        <w:shd w:val="clear" w:color="auto" w:fill="FFFFFF"/>
        <w:spacing w:after="0" w:line="240" w:lineRule="auto"/>
        <w:rPr>
          <w:rFonts w:ascii="Arial" w:eastAsia="Times New Roman" w:hAnsi="Arial" w:cs="Arial"/>
          <w:b/>
          <w:bCs/>
          <w:lang w:val="en"/>
        </w:rPr>
      </w:pPr>
      <w:bookmarkStart w:id="7" w:name="Q110"/>
      <w:r w:rsidRPr="004C658A">
        <w:rPr>
          <w:rFonts w:ascii="Arial" w:eastAsia="Times New Roman" w:hAnsi="Arial" w:cs="Arial"/>
          <w:b/>
          <w:bCs/>
          <w:lang w:val="en"/>
        </w:rPr>
        <w:t>Q</w:t>
      </w:r>
      <w:r w:rsidR="009453E7">
        <w:rPr>
          <w:rFonts w:ascii="Arial" w:eastAsia="Times New Roman" w:hAnsi="Arial" w:cs="Arial"/>
          <w:b/>
          <w:bCs/>
          <w:lang w:val="en"/>
        </w:rPr>
        <w:t>1.13</w:t>
      </w:r>
      <w:r w:rsidR="0006602B" w:rsidRPr="004C658A">
        <w:rPr>
          <w:rFonts w:ascii="Arial" w:eastAsia="Times New Roman" w:hAnsi="Arial" w:cs="Arial"/>
          <w:b/>
          <w:bCs/>
          <w:lang w:val="en"/>
        </w:rPr>
        <w:t>.</w:t>
      </w:r>
      <w:r w:rsidRPr="004C658A">
        <w:rPr>
          <w:rFonts w:ascii="Arial" w:eastAsia="Times New Roman" w:hAnsi="Arial" w:cs="Arial"/>
          <w:b/>
          <w:bCs/>
          <w:lang w:val="en"/>
        </w:rPr>
        <w:t xml:space="preserve"> </w:t>
      </w:r>
      <w:bookmarkEnd w:id="7"/>
      <w:r w:rsidRPr="004C658A">
        <w:rPr>
          <w:rFonts w:ascii="Arial" w:eastAsia="Times New Roman" w:hAnsi="Arial" w:cs="Arial"/>
          <w:b/>
          <w:bCs/>
          <w:lang w:val="en"/>
        </w:rPr>
        <w:t xml:space="preserve">Do you think that DoD will see a large number of </w:t>
      </w:r>
      <w:r w:rsidR="00C404BF" w:rsidRPr="004C658A">
        <w:rPr>
          <w:rFonts w:ascii="Arial" w:eastAsia="Times New Roman" w:hAnsi="Arial" w:cs="Arial"/>
          <w:b/>
          <w:bCs/>
          <w:lang w:val="en"/>
        </w:rPr>
        <w:t>s</w:t>
      </w:r>
      <w:r w:rsidRPr="004C658A">
        <w:rPr>
          <w:rFonts w:ascii="Arial" w:eastAsia="Times New Roman" w:hAnsi="Arial" w:cs="Arial"/>
          <w:b/>
          <w:bCs/>
          <w:lang w:val="en"/>
        </w:rPr>
        <w:t xml:space="preserve">ervice members leave because of the new Blended Retirement System? </w:t>
      </w:r>
    </w:p>
    <w:p w14:paraId="5BF29E17" w14:textId="7C627603" w:rsidR="00B86A42" w:rsidRPr="004C658A" w:rsidRDefault="009453E7" w:rsidP="00773D2F">
      <w:pPr>
        <w:shd w:val="clear" w:color="auto" w:fill="FFFFFF"/>
        <w:spacing w:after="0" w:line="240" w:lineRule="auto"/>
        <w:rPr>
          <w:rFonts w:ascii="Arial" w:eastAsia="Times New Roman" w:hAnsi="Arial" w:cs="Arial"/>
          <w:lang w:val="en"/>
        </w:rPr>
      </w:pPr>
      <w:r>
        <w:rPr>
          <w:rFonts w:ascii="Arial" w:eastAsia="Times New Roman" w:hAnsi="Arial" w:cs="Arial"/>
          <w:lang w:val="en"/>
        </w:rPr>
        <w:t>A1.13</w:t>
      </w:r>
      <w:r w:rsidR="0006602B" w:rsidRPr="004C658A">
        <w:rPr>
          <w:rFonts w:ascii="Arial" w:eastAsia="Times New Roman" w:hAnsi="Arial" w:cs="Arial"/>
          <w:lang w:val="en"/>
        </w:rPr>
        <w:t>.</w:t>
      </w:r>
      <w:r w:rsidR="00B86A42" w:rsidRPr="004C658A">
        <w:rPr>
          <w:rFonts w:ascii="Arial" w:eastAsia="Times New Roman" w:hAnsi="Arial" w:cs="Arial"/>
          <w:lang w:val="en"/>
        </w:rPr>
        <w:t xml:space="preserve"> </w:t>
      </w:r>
      <w:r w:rsidR="00B86A42" w:rsidRPr="004C658A">
        <w:rPr>
          <w:rFonts w:ascii="Arial" w:eastAsia="Times New Roman" w:hAnsi="Arial" w:cs="Arial"/>
        </w:rPr>
        <w:t xml:space="preserve">DoD’s analysis and experience suggests that the reduction in monthly retired pay might result in fewer members staying for a full career. </w:t>
      </w:r>
      <w:r w:rsidR="00C404BF" w:rsidRPr="004C658A">
        <w:rPr>
          <w:rFonts w:ascii="Arial" w:eastAsia="Times New Roman" w:hAnsi="Arial" w:cs="Arial"/>
        </w:rPr>
        <w:t>However</w:t>
      </w:r>
      <w:r w:rsidR="00B86A42" w:rsidRPr="004C658A">
        <w:rPr>
          <w:rFonts w:ascii="Arial" w:eastAsia="Times New Roman" w:hAnsi="Arial" w:cs="Arial"/>
          <w:lang w:val="en"/>
        </w:rPr>
        <w:t xml:space="preserve">, Congress provided DoD the tools necessary to maintain the </w:t>
      </w:r>
      <w:r w:rsidR="00BC71D5" w:rsidRPr="004C658A">
        <w:rPr>
          <w:rFonts w:ascii="Arial" w:eastAsia="Times New Roman" w:hAnsi="Arial" w:cs="Arial"/>
          <w:lang w:val="en"/>
        </w:rPr>
        <w:t xml:space="preserve">necessary </w:t>
      </w:r>
      <w:r w:rsidR="00B86A42" w:rsidRPr="004C658A">
        <w:rPr>
          <w:rFonts w:ascii="Arial" w:eastAsia="Times New Roman" w:hAnsi="Arial" w:cs="Arial"/>
          <w:lang w:val="en"/>
        </w:rPr>
        <w:t>force profiles. This includes DoD automatic and mat</w:t>
      </w:r>
      <w:r w:rsidR="00C404BF" w:rsidRPr="004C658A">
        <w:rPr>
          <w:rFonts w:ascii="Arial" w:eastAsia="Times New Roman" w:hAnsi="Arial" w:cs="Arial"/>
          <w:lang w:val="en"/>
        </w:rPr>
        <w:t>ching contributions to the s</w:t>
      </w:r>
      <w:r w:rsidR="00B86A42" w:rsidRPr="004C658A">
        <w:rPr>
          <w:rFonts w:ascii="Arial" w:eastAsia="Times New Roman" w:hAnsi="Arial" w:cs="Arial"/>
          <w:lang w:val="en"/>
        </w:rPr>
        <w:t>ervice member’s Thrift Savings Plan</w:t>
      </w:r>
      <w:r w:rsidR="00BC71D5" w:rsidRPr="004C658A">
        <w:rPr>
          <w:rFonts w:ascii="Arial" w:eastAsia="Times New Roman" w:hAnsi="Arial" w:cs="Arial"/>
          <w:lang w:val="en"/>
        </w:rPr>
        <w:t xml:space="preserve"> and Continuation Pay--</w:t>
      </w:r>
      <w:r w:rsidR="00B86A42" w:rsidRPr="004C658A">
        <w:rPr>
          <w:rFonts w:ascii="Arial" w:eastAsia="Times New Roman" w:hAnsi="Arial" w:cs="Arial"/>
          <w:lang w:val="en"/>
        </w:rPr>
        <w:t xml:space="preserve">an incentive/retention bonus targeted at the mid-career-level. </w:t>
      </w:r>
    </w:p>
    <w:p w14:paraId="05A7BE90" w14:textId="77777777" w:rsidR="00BC71D5" w:rsidRPr="004C658A" w:rsidRDefault="00BC71D5" w:rsidP="00BC71D5">
      <w:pPr>
        <w:shd w:val="clear" w:color="auto" w:fill="FFFFFF"/>
        <w:spacing w:after="0" w:line="240" w:lineRule="auto"/>
        <w:jc w:val="center"/>
        <w:rPr>
          <w:rFonts w:ascii="Arial" w:eastAsia="Times New Roman" w:hAnsi="Arial" w:cs="Arial"/>
          <w:color w:val="0000CC"/>
          <w:sz w:val="16"/>
          <w:szCs w:val="16"/>
          <w:lang w:val="en"/>
        </w:rPr>
      </w:pPr>
      <w:r w:rsidRPr="004C658A">
        <w:rPr>
          <w:rFonts w:ascii="Arial" w:eastAsia="Times New Roman" w:hAnsi="Arial" w:cs="Arial"/>
          <w:color w:val="0000CC"/>
          <w:sz w:val="16"/>
          <w:szCs w:val="16"/>
          <w:lang w:val="en"/>
        </w:rPr>
        <w:lastRenderedPageBreak/>
        <w:t>-</w:t>
      </w:r>
      <w:hyperlink w:anchor="Top" w:history="1">
        <w:r w:rsidRPr="004C658A">
          <w:rPr>
            <w:rStyle w:val="Hyperlink"/>
            <w:rFonts w:ascii="Arial" w:eastAsia="Times New Roman" w:hAnsi="Arial" w:cs="Arial"/>
            <w:color w:val="0000CC"/>
            <w:sz w:val="16"/>
            <w:szCs w:val="16"/>
            <w:u w:val="none"/>
            <w:lang w:val="en"/>
          </w:rPr>
          <w:t>return to top</w:t>
        </w:r>
      </w:hyperlink>
      <w:r w:rsidRPr="004C658A">
        <w:rPr>
          <w:rFonts w:ascii="Arial" w:eastAsia="Times New Roman" w:hAnsi="Arial" w:cs="Arial"/>
          <w:color w:val="0000CC"/>
          <w:sz w:val="16"/>
          <w:szCs w:val="16"/>
          <w:lang w:val="en"/>
        </w:rPr>
        <w:t>-</w:t>
      </w:r>
    </w:p>
    <w:p w14:paraId="0F464480" w14:textId="77777777" w:rsidR="00BC71D5" w:rsidRPr="004C658A" w:rsidRDefault="00BC71D5" w:rsidP="00773D2F">
      <w:pPr>
        <w:shd w:val="clear" w:color="auto" w:fill="FFFFFF"/>
        <w:spacing w:after="0" w:line="240" w:lineRule="auto"/>
        <w:rPr>
          <w:rFonts w:ascii="Arial" w:eastAsia="Times New Roman" w:hAnsi="Arial" w:cs="Arial"/>
          <w:lang w:val="en"/>
        </w:rPr>
      </w:pPr>
    </w:p>
    <w:p w14:paraId="15BEA018" w14:textId="77777777" w:rsidR="00AF3773" w:rsidRPr="004C658A" w:rsidRDefault="00AF3773" w:rsidP="00773D2F">
      <w:pPr>
        <w:shd w:val="clear" w:color="auto" w:fill="FFFFFF"/>
        <w:spacing w:after="0" w:line="240" w:lineRule="auto"/>
        <w:rPr>
          <w:rFonts w:ascii="Arial" w:eastAsia="Times New Roman" w:hAnsi="Arial" w:cs="Arial"/>
          <w:lang w:val="en"/>
        </w:rPr>
      </w:pPr>
    </w:p>
    <w:p w14:paraId="4D107808" w14:textId="4FEA197A" w:rsidR="00AF3773" w:rsidRPr="004C658A" w:rsidRDefault="009453E7" w:rsidP="00AF3773">
      <w:pPr>
        <w:spacing w:after="0" w:line="240" w:lineRule="auto"/>
        <w:rPr>
          <w:rFonts w:ascii="Arial" w:hAnsi="Arial" w:cs="Arial"/>
          <w:b/>
          <w:color w:val="00B050"/>
        </w:rPr>
      </w:pPr>
      <w:r>
        <w:rPr>
          <w:rFonts w:ascii="Arial" w:hAnsi="Arial" w:cs="Arial"/>
          <w:b/>
          <w:color w:val="00B050"/>
        </w:rPr>
        <w:t>Q1.14.</w:t>
      </w:r>
      <w:r w:rsidR="00AF3773" w:rsidRPr="004C658A">
        <w:rPr>
          <w:rFonts w:ascii="Arial" w:hAnsi="Arial" w:cs="Arial"/>
          <w:b/>
          <w:color w:val="00B050"/>
        </w:rPr>
        <w:t xml:space="preserve">  Which plan does DoD believe is the best for current service members?</w:t>
      </w:r>
    </w:p>
    <w:p w14:paraId="0BD9B768" w14:textId="28300856" w:rsidR="00AF3773" w:rsidRPr="004C658A" w:rsidRDefault="009453E7" w:rsidP="00AF3773">
      <w:pPr>
        <w:spacing w:after="0" w:line="240" w:lineRule="auto"/>
        <w:rPr>
          <w:rFonts w:ascii="Arial" w:hAnsi="Arial" w:cs="Arial"/>
          <w:color w:val="00B050"/>
        </w:rPr>
      </w:pPr>
      <w:r>
        <w:rPr>
          <w:rFonts w:ascii="Arial" w:hAnsi="Arial" w:cs="Arial"/>
          <w:color w:val="00B050"/>
        </w:rPr>
        <w:t>A1.14.</w:t>
      </w:r>
      <w:r w:rsidR="00AF3773" w:rsidRPr="004C658A">
        <w:rPr>
          <w:rFonts w:ascii="Arial" w:hAnsi="Arial" w:cs="Arial"/>
          <w:color w:val="00B050"/>
        </w:rPr>
        <w:t xml:space="preserve"> The DoD has no preference. There is no one size fits all answer.  Each member’s decision will depend entirely upon his or her own personal circumstances.  For some, staying under the legacy system will make sense.  For others, BRS will be a better decision.</w:t>
      </w:r>
    </w:p>
    <w:p w14:paraId="3A5DC4DB" w14:textId="77777777" w:rsidR="00B86A42" w:rsidRPr="004C658A" w:rsidRDefault="00B86A42" w:rsidP="00AF3773">
      <w:pPr>
        <w:shd w:val="clear" w:color="auto" w:fill="FFFFFF"/>
        <w:spacing w:after="0" w:line="240" w:lineRule="auto"/>
        <w:rPr>
          <w:rFonts w:ascii="Arial" w:eastAsia="Times New Roman" w:hAnsi="Arial" w:cs="Arial"/>
          <w:color w:val="00B050"/>
          <w:lang w:val="en"/>
        </w:rPr>
      </w:pPr>
    </w:p>
    <w:p w14:paraId="3A55E89D" w14:textId="7C6E59FF" w:rsidR="00AF3773" w:rsidRPr="004C658A" w:rsidRDefault="00AF3773" w:rsidP="00AF3773">
      <w:pPr>
        <w:spacing w:after="0" w:line="240" w:lineRule="auto"/>
        <w:rPr>
          <w:rFonts w:ascii="Arial" w:hAnsi="Arial" w:cs="Arial"/>
          <w:b/>
          <w:color w:val="00B050"/>
        </w:rPr>
      </w:pPr>
      <w:r w:rsidRPr="004C658A">
        <w:rPr>
          <w:rFonts w:ascii="Arial" w:hAnsi="Arial" w:cs="Arial"/>
          <w:b/>
          <w:color w:val="00B050"/>
        </w:rPr>
        <w:t>Q</w:t>
      </w:r>
      <w:r w:rsidR="009453E7">
        <w:rPr>
          <w:rFonts w:ascii="Arial" w:hAnsi="Arial" w:cs="Arial"/>
          <w:b/>
          <w:color w:val="00B050"/>
        </w:rPr>
        <w:t>1.15.</w:t>
      </w:r>
      <w:r w:rsidRPr="004C658A">
        <w:rPr>
          <w:rFonts w:ascii="Arial" w:hAnsi="Arial" w:cs="Arial"/>
          <w:b/>
          <w:color w:val="00B050"/>
        </w:rPr>
        <w:t xml:space="preserve"> What reaction have you received from current service members on BRS?</w:t>
      </w:r>
    </w:p>
    <w:p w14:paraId="0CC9ADD3" w14:textId="3F979980" w:rsidR="00AF3773" w:rsidRPr="004C658A" w:rsidRDefault="009453E7" w:rsidP="00AF3773">
      <w:pPr>
        <w:spacing w:after="0" w:line="240" w:lineRule="auto"/>
        <w:rPr>
          <w:rFonts w:ascii="Arial" w:eastAsia="Times New Roman" w:hAnsi="Arial" w:cs="Arial"/>
          <w:color w:val="00B050"/>
          <w:lang w:val="en"/>
        </w:rPr>
      </w:pPr>
      <w:r>
        <w:rPr>
          <w:rFonts w:ascii="Arial" w:hAnsi="Arial" w:cs="Arial"/>
          <w:color w:val="00B050"/>
        </w:rPr>
        <w:t>A1.15.</w:t>
      </w:r>
      <w:r w:rsidR="00AF3773" w:rsidRPr="004C658A">
        <w:rPr>
          <w:rFonts w:ascii="Arial" w:hAnsi="Arial" w:cs="Arial"/>
          <w:color w:val="00B050"/>
        </w:rPr>
        <w:t xml:space="preserve"> </w:t>
      </w:r>
      <w:r w:rsidR="00AF3773" w:rsidRPr="004C658A">
        <w:rPr>
          <w:rFonts w:ascii="Arial" w:eastAsia="Times New Roman" w:hAnsi="Arial" w:cs="Arial"/>
          <w:color w:val="00B050"/>
          <w:lang w:val="en"/>
        </w:rPr>
        <w:t xml:space="preserve">Many service members want to hear more details about how the new retirement system will work and how it will impact them and their families.  </w:t>
      </w:r>
      <w:r w:rsidR="00AF3773" w:rsidRPr="004C658A">
        <w:rPr>
          <w:rFonts w:ascii="Arial" w:hAnsi="Arial" w:cs="Arial"/>
          <w:color w:val="00B050"/>
        </w:rPr>
        <w:t xml:space="preserve">Service members should take advantage of the numerous DoD training and informational tools available </w:t>
      </w:r>
      <w:r w:rsidR="00AF3773" w:rsidRPr="004C658A">
        <w:rPr>
          <w:rFonts w:ascii="Arial" w:hAnsi="Arial" w:cs="Arial"/>
          <w:color w:val="00B050"/>
          <w:lang w:val="en"/>
        </w:rPr>
        <w:t>to assist in making an informed decision on the financial implications specific to their retirement situation.</w:t>
      </w:r>
      <w:r w:rsidR="00AF3773" w:rsidRPr="004C658A">
        <w:rPr>
          <w:rFonts w:ascii="Arial" w:eastAsia="Times New Roman" w:hAnsi="Arial" w:cs="Arial"/>
          <w:color w:val="00B050"/>
          <w:lang w:val="en"/>
        </w:rPr>
        <w:t xml:space="preserve"> </w:t>
      </w:r>
      <w:r w:rsidR="00AF3773" w:rsidRPr="004C658A">
        <w:rPr>
          <w:rFonts w:ascii="Arial" w:eastAsia="Times New Roman" w:hAnsi="Arial" w:cs="Arial"/>
          <w:color w:val="00B050"/>
        </w:rPr>
        <w:t>BRS</w:t>
      </w:r>
      <w:r w:rsidR="00AF3773" w:rsidRPr="004C658A">
        <w:rPr>
          <w:rFonts w:ascii="Arial" w:eastAsia="Times New Roman" w:hAnsi="Arial" w:cs="Arial"/>
          <w:color w:val="00B050"/>
          <w:lang w:val="en"/>
        </w:rPr>
        <w:t xml:space="preserve"> focused training courses are</w:t>
      </w:r>
      <w:r w:rsidR="00AF3773" w:rsidRPr="004C658A">
        <w:rPr>
          <w:rFonts w:ascii="Arial" w:eastAsia="Times New Roman" w:hAnsi="Arial" w:cs="Arial"/>
          <w:color w:val="00B050"/>
        </w:rPr>
        <w:t xml:space="preserve"> available on </w:t>
      </w:r>
      <w:hyperlink r:id="rId20" w:history="1">
        <w:r w:rsidR="00AF3773" w:rsidRPr="004C658A">
          <w:rPr>
            <w:rStyle w:val="Hyperlink"/>
            <w:rFonts w:ascii="Arial" w:eastAsia="Times New Roman" w:hAnsi="Arial" w:cs="Arial"/>
            <w:color w:val="0000FF"/>
            <w:u w:val="none"/>
          </w:rPr>
          <w:t>Joint Knowledge Online</w:t>
        </w:r>
      </w:hyperlink>
      <w:r w:rsidR="00AF3773" w:rsidRPr="004C658A">
        <w:rPr>
          <w:rFonts w:ascii="Arial" w:eastAsia="Times New Roman" w:hAnsi="Arial" w:cs="Arial"/>
          <w:color w:val="00B050"/>
        </w:rPr>
        <w:t xml:space="preserve"> (JKO), and </w:t>
      </w:r>
      <w:hyperlink r:id="rId21" w:history="1">
        <w:r w:rsidR="00AF3773" w:rsidRPr="004C658A">
          <w:rPr>
            <w:rStyle w:val="Hyperlink"/>
            <w:rFonts w:ascii="Arial" w:eastAsia="Times New Roman" w:hAnsi="Arial" w:cs="Arial"/>
            <w:color w:val="0000FF"/>
            <w:u w:val="none"/>
          </w:rPr>
          <w:t>MilitaryOneSource.mil</w:t>
        </w:r>
      </w:hyperlink>
      <w:r w:rsidR="00AF3773" w:rsidRPr="004C658A">
        <w:rPr>
          <w:rFonts w:ascii="Arial" w:eastAsia="Times New Roman" w:hAnsi="Arial" w:cs="Arial"/>
          <w:color w:val="00B050"/>
        </w:rPr>
        <w:t xml:space="preserve">.  </w:t>
      </w:r>
      <w:r w:rsidR="00AF3773" w:rsidRPr="004C658A">
        <w:rPr>
          <w:rFonts w:ascii="Arial" w:eastAsia="Times New Roman" w:hAnsi="Arial" w:cs="Arial"/>
          <w:color w:val="00B050"/>
          <w:lang w:val="en"/>
        </w:rPr>
        <w:t xml:space="preserve">The official DoD BRS resource page at </w:t>
      </w:r>
      <w:hyperlink r:id="rId22" w:history="1">
        <w:r w:rsidR="00AF3773" w:rsidRPr="004C658A">
          <w:rPr>
            <w:rStyle w:val="Hyperlink"/>
            <w:rFonts w:ascii="Arial" w:eastAsia="Times New Roman" w:hAnsi="Arial" w:cs="Arial"/>
            <w:color w:val="0000FF"/>
            <w:u w:val="none"/>
            <w:lang w:val="en"/>
          </w:rPr>
          <w:t>http://militarypay.defense.mil/BlendedRetirement</w:t>
        </w:r>
      </w:hyperlink>
      <w:r w:rsidR="00AF3773" w:rsidRPr="004C658A">
        <w:rPr>
          <w:rFonts w:ascii="Arial" w:eastAsia="Times New Roman" w:hAnsi="Arial" w:cs="Arial"/>
          <w:color w:val="0000FF"/>
          <w:lang w:val="en"/>
        </w:rPr>
        <w:t xml:space="preserve"> </w:t>
      </w:r>
      <w:r w:rsidR="00AF3773" w:rsidRPr="004C658A">
        <w:rPr>
          <w:rFonts w:ascii="Arial" w:eastAsia="Times New Roman" w:hAnsi="Arial" w:cs="Arial"/>
          <w:color w:val="00B050"/>
          <w:lang w:val="en"/>
        </w:rPr>
        <w:t xml:space="preserve">provides a wealth of informational products and tool for service members. Finally, </w:t>
      </w:r>
      <w:r w:rsidR="00AF3773" w:rsidRPr="004C658A">
        <w:rPr>
          <w:rFonts w:ascii="Arial" w:eastAsia="Times New Roman" w:hAnsi="Arial" w:cs="Arial"/>
          <w:color w:val="00B050"/>
        </w:rPr>
        <w:t>the official</w:t>
      </w:r>
      <w:r w:rsidR="00AF3773" w:rsidRPr="004C658A">
        <w:rPr>
          <w:rFonts w:ascii="Arial" w:eastAsia="Times New Roman" w:hAnsi="Arial" w:cs="Arial"/>
          <w:color w:val="00B050"/>
          <w:lang w:val="en"/>
        </w:rPr>
        <w:t xml:space="preserve"> DoD BRS comparison calculator for analyzing benefits under the legacy retirement system and BRS will be available to service members in early spring 2017. </w:t>
      </w:r>
    </w:p>
    <w:p w14:paraId="301E2283" w14:textId="77777777" w:rsidR="00773D2F" w:rsidRPr="004C658A" w:rsidRDefault="00773D2F" w:rsidP="00773D2F">
      <w:pPr>
        <w:shd w:val="clear" w:color="auto" w:fill="FFFFFF"/>
        <w:spacing w:after="0" w:line="240" w:lineRule="auto"/>
        <w:rPr>
          <w:rFonts w:ascii="Arial" w:eastAsia="Times New Roman" w:hAnsi="Arial" w:cs="Arial"/>
        </w:rPr>
      </w:pPr>
    </w:p>
    <w:p w14:paraId="0F1ED189" w14:textId="3952A3C4" w:rsidR="00AF3773" w:rsidRPr="004C658A" w:rsidRDefault="009453E7" w:rsidP="00AF3773">
      <w:pPr>
        <w:spacing w:after="0" w:line="240" w:lineRule="auto"/>
        <w:rPr>
          <w:rFonts w:ascii="Arial" w:hAnsi="Arial" w:cs="Arial"/>
          <w:b/>
          <w:color w:val="00B050"/>
        </w:rPr>
      </w:pPr>
      <w:r>
        <w:rPr>
          <w:rFonts w:ascii="Arial" w:hAnsi="Arial" w:cs="Arial"/>
          <w:b/>
          <w:color w:val="00B050"/>
        </w:rPr>
        <w:t>Q1.16.</w:t>
      </w:r>
      <w:r w:rsidR="00AF3773" w:rsidRPr="004C658A">
        <w:rPr>
          <w:rFonts w:ascii="Arial" w:hAnsi="Arial" w:cs="Arial"/>
          <w:b/>
          <w:color w:val="00B050"/>
        </w:rPr>
        <w:t xml:space="preserve"> What does the DoD BRS Comparison Calculator provide service members?</w:t>
      </w:r>
    </w:p>
    <w:p w14:paraId="2C59355C" w14:textId="326172E4" w:rsidR="00AF3773" w:rsidRPr="004C658A" w:rsidRDefault="00AF3773" w:rsidP="00AF3773">
      <w:pPr>
        <w:spacing w:after="0" w:line="240" w:lineRule="auto"/>
        <w:rPr>
          <w:rFonts w:ascii="Arial" w:hAnsi="Arial" w:cs="Arial"/>
          <w:color w:val="00B050"/>
        </w:rPr>
      </w:pPr>
      <w:r w:rsidRPr="004C658A">
        <w:rPr>
          <w:rFonts w:ascii="Arial" w:hAnsi="Arial" w:cs="Arial"/>
          <w:color w:val="00B050"/>
        </w:rPr>
        <w:t>A</w:t>
      </w:r>
      <w:r w:rsidR="009453E7">
        <w:rPr>
          <w:rFonts w:ascii="Arial" w:hAnsi="Arial" w:cs="Arial"/>
          <w:color w:val="00B050"/>
        </w:rPr>
        <w:t>1.16</w:t>
      </w:r>
      <w:r w:rsidRPr="004C658A">
        <w:rPr>
          <w:rFonts w:ascii="Arial" w:hAnsi="Arial" w:cs="Arial"/>
          <w:color w:val="00B050"/>
        </w:rPr>
        <w:t xml:space="preserve">. The BRS Comparison Calculator will allow service members to compare estimated benefits under both retirement plans prior to making a decision.  The comparison calculator walks service members through key information needed to make an effective comparison.  Users can adjust 12 data fields to see how changes to their career and savings over time will impact retirement benefits.  The BRS Comparison Calculator will be available in spring 2017. </w:t>
      </w:r>
    </w:p>
    <w:p w14:paraId="7560D3EC" w14:textId="77777777" w:rsidR="00916DA4" w:rsidRPr="004C658A" w:rsidRDefault="00916DA4" w:rsidP="000137F7">
      <w:pPr>
        <w:shd w:val="clear" w:color="auto" w:fill="FFFFFF"/>
        <w:spacing w:after="0" w:line="240" w:lineRule="auto"/>
        <w:rPr>
          <w:rFonts w:ascii="Arial" w:eastAsia="Times New Roman" w:hAnsi="Arial" w:cs="Arial"/>
          <w:b/>
          <w:lang w:val="en"/>
        </w:rPr>
      </w:pPr>
    </w:p>
    <w:p w14:paraId="1EAF0C35" w14:textId="01B65C5C" w:rsidR="00AF3773" w:rsidRPr="004C658A" w:rsidRDefault="00AF3773" w:rsidP="00AF3773">
      <w:pPr>
        <w:spacing w:after="0" w:line="240" w:lineRule="auto"/>
        <w:rPr>
          <w:rFonts w:ascii="Arial" w:hAnsi="Arial" w:cs="Arial"/>
          <w:b/>
          <w:color w:val="00B050"/>
        </w:rPr>
      </w:pPr>
      <w:r w:rsidRPr="004C658A">
        <w:rPr>
          <w:rFonts w:ascii="Arial" w:hAnsi="Arial" w:cs="Arial"/>
          <w:b/>
          <w:color w:val="00B050"/>
        </w:rPr>
        <w:t>Q</w:t>
      </w:r>
      <w:r w:rsidR="009453E7">
        <w:rPr>
          <w:rFonts w:ascii="Arial" w:hAnsi="Arial" w:cs="Arial"/>
          <w:b/>
          <w:color w:val="00B050"/>
        </w:rPr>
        <w:t>1</w:t>
      </w:r>
      <w:r w:rsidRPr="004C658A">
        <w:rPr>
          <w:rFonts w:ascii="Arial" w:hAnsi="Arial" w:cs="Arial"/>
          <w:b/>
          <w:color w:val="00B050"/>
        </w:rPr>
        <w:t>.</w:t>
      </w:r>
      <w:r w:rsidR="009453E7">
        <w:rPr>
          <w:rFonts w:ascii="Arial" w:hAnsi="Arial" w:cs="Arial"/>
          <w:b/>
          <w:color w:val="00B050"/>
        </w:rPr>
        <w:t>17.</w:t>
      </w:r>
      <w:r w:rsidRPr="004C658A">
        <w:rPr>
          <w:rFonts w:ascii="Arial" w:hAnsi="Arial" w:cs="Arial"/>
          <w:b/>
          <w:color w:val="00B050"/>
        </w:rPr>
        <w:t xml:space="preserve"> There appears to be numerous calculators for comparing the two retirement systems—which calculator does DoD recommend I use?</w:t>
      </w:r>
    </w:p>
    <w:p w14:paraId="3C741051" w14:textId="4C01EB85" w:rsidR="00AF3773" w:rsidRPr="004C658A" w:rsidRDefault="00AF3773" w:rsidP="00AF3773">
      <w:pPr>
        <w:spacing w:after="0" w:line="240" w:lineRule="auto"/>
        <w:rPr>
          <w:rFonts w:ascii="Arial" w:hAnsi="Arial" w:cs="Arial"/>
          <w:color w:val="00B050"/>
        </w:rPr>
      </w:pPr>
      <w:r w:rsidRPr="004C658A">
        <w:rPr>
          <w:rFonts w:ascii="Arial" w:hAnsi="Arial" w:cs="Arial"/>
          <w:color w:val="00B050"/>
        </w:rPr>
        <w:t>A</w:t>
      </w:r>
      <w:r w:rsidR="009453E7">
        <w:rPr>
          <w:rFonts w:ascii="Arial" w:hAnsi="Arial" w:cs="Arial"/>
          <w:color w:val="00B050"/>
        </w:rPr>
        <w:t>1.17</w:t>
      </w:r>
      <w:r w:rsidRPr="004C658A">
        <w:rPr>
          <w:rFonts w:ascii="Arial" w:hAnsi="Arial" w:cs="Arial"/>
          <w:color w:val="00B050"/>
        </w:rPr>
        <w:t xml:space="preserve">. The official DoD BRS Comparison Calculator is the only calculator endorsed by the DoD for supporting a service member’s Blended Retirement System opt-in decision. However, service members can use any calculator they feel aids them in the decision making process.  It is important to note, while other organizations have developed and fielded similar calculators, only the DoD BRS Comparison Calculator has been validated by each of the Services, the Defense Finance and Accounting Service (DFAS) and the Department of Defense’s Military Compensation Policy Directorate.  </w:t>
      </w:r>
    </w:p>
    <w:p w14:paraId="4BA2BCB5" w14:textId="77777777" w:rsidR="00916DA4" w:rsidRPr="004C658A" w:rsidRDefault="00916DA4" w:rsidP="000137F7">
      <w:pPr>
        <w:shd w:val="clear" w:color="auto" w:fill="FFFFFF"/>
        <w:spacing w:after="0" w:line="240" w:lineRule="auto"/>
        <w:rPr>
          <w:rFonts w:ascii="Arial" w:eastAsia="Times New Roman" w:hAnsi="Arial" w:cs="Arial"/>
          <w:b/>
          <w:lang w:val="en"/>
        </w:rPr>
      </w:pPr>
    </w:p>
    <w:p w14:paraId="3D2E37F5" w14:textId="00B52CB5" w:rsidR="00CF43C7" w:rsidRPr="004C658A" w:rsidRDefault="00CF43C7" w:rsidP="00CF43C7">
      <w:pPr>
        <w:shd w:val="clear" w:color="auto" w:fill="FFFFFF"/>
        <w:spacing w:after="0" w:line="240" w:lineRule="auto"/>
        <w:rPr>
          <w:rFonts w:ascii="Arial" w:eastAsia="Times New Roman" w:hAnsi="Arial" w:cs="Arial"/>
          <w:b/>
          <w:lang w:val="en"/>
        </w:rPr>
      </w:pPr>
      <w:r w:rsidRPr="004C658A">
        <w:rPr>
          <w:rFonts w:ascii="Arial" w:eastAsia="Times New Roman" w:hAnsi="Arial" w:cs="Arial"/>
          <w:b/>
          <w:lang w:val="en"/>
        </w:rPr>
        <w:t>Q</w:t>
      </w:r>
      <w:r w:rsidR="009453E7">
        <w:rPr>
          <w:rFonts w:ascii="Arial" w:eastAsia="Times New Roman" w:hAnsi="Arial" w:cs="Arial"/>
          <w:b/>
          <w:lang w:val="en"/>
        </w:rPr>
        <w:t>1.18</w:t>
      </w:r>
      <w:r w:rsidRPr="004C658A">
        <w:rPr>
          <w:rFonts w:ascii="Arial" w:eastAsia="Times New Roman" w:hAnsi="Arial" w:cs="Arial"/>
          <w:b/>
          <w:lang w:val="en"/>
        </w:rPr>
        <w:t>. If I opt into BRS</w:t>
      </w:r>
      <w:r w:rsidR="00B05FFB" w:rsidRPr="004C658A">
        <w:rPr>
          <w:rFonts w:ascii="Arial" w:eastAsia="Times New Roman" w:hAnsi="Arial" w:cs="Arial"/>
          <w:b/>
          <w:lang w:val="en"/>
        </w:rPr>
        <w:t xml:space="preserve"> </w:t>
      </w:r>
      <w:r w:rsidR="00BC71D5" w:rsidRPr="004C658A">
        <w:rPr>
          <w:rFonts w:ascii="Arial" w:eastAsia="Times New Roman" w:hAnsi="Arial" w:cs="Arial"/>
          <w:b/>
          <w:lang w:val="en"/>
        </w:rPr>
        <w:t xml:space="preserve">will my </w:t>
      </w:r>
      <w:r w:rsidRPr="004C658A">
        <w:rPr>
          <w:rFonts w:ascii="Arial" w:eastAsia="Times New Roman" w:hAnsi="Arial" w:cs="Arial"/>
          <w:b/>
          <w:lang w:val="en"/>
        </w:rPr>
        <w:t xml:space="preserve">previous military service </w:t>
      </w:r>
      <w:r w:rsidR="00BC71D5" w:rsidRPr="004C658A">
        <w:rPr>
          <w:rFonts w:ascii="Arial" w:eastAsia="Times New Roman" w:hAnsi="Arial" w:cs="Arial"/>
          <w:b/>
          <w:lang w:val="en"/>
        </w:rPr>
        <w:t xml:space="preserve">be </w:t>
      </w:r>
      <w:r w:rsidRPr="004C658A">
        <w:rPr>
          <w:rFonts w:ascii="Arial" w:eastAsia="Times New Roman" w:hAnsi="Arial" w:cs="Arial"/>
          <w:b/>
          <w:lang w:val="en"/>
        </w:rPr>
        <w:t>calculated under the legacy system</w:t>
      </w:r>
      <w:r w:rsidR="00BC71D5" w:rsidRPr="004C658A">
        <w:rPr>
          <w:rFonts w:ascii="Arial" w:eastAsia="Times New Roman" w:hAnsi="Arial" w:cs="Arial"/>
          <w:b/>
          <w:lang w:val="en"/>
        </w:rPr>
        <w:t xml:space="preserve"> multiplier</w:t>
      </w:r>
      <w:r w:rsidR="00334F3B" w:rsidRPr="004C658A">
        <w:rPr>
          <w:rFonts w:ascii="Arial" w:eastAsia="Times New Roman" w:hAnsi="Arial" w:cs="Arial"/>
          <w:b/>
          <w:lang w:val="en"/>
        </w:rPr>
        <w:t xml:space="preserve"> of 2.5 percent</w:t>
      </w:r>
      <w:r w:rsidRPr="004C658A">
        <w:rPr>
          <w:rFonts w:ascii="Arial" w:eastAsia="Times New Roman" w:hAnsi="Arial" w:cs="Arial"/>
          <w:b/>
          <w:lang w:val="en"/>
        </w:rPr>
        <w:t>?</w:t>
      </w:r>
    </w:p>
    <w:p w14:paraId="3125816E" w14:textId="4180C8A3" w:rsidR="00916DA4" w:rsidRPr="004C658A" w:rsidRDefault="00CF43C7" w:rsidP="00CF43C7">
      <w:pPr>
        <w:shd w:val="clear" w:color="auto" w:fill="FFFFFF"/>
        <w:spacing w:after="0" w:line="240" w:lineRule="auto"/>
        <w:rPr>
          <w:rFonts w:ascii="Arial" w:eastAsia="Times New Roman" w:hAnsi="Arial" w:cs="Arial"/>
          <w:lang w:val="en"/>
        </w:rPr>
      </w:pPr>
      <w:r w:rsidRPr="004C658A">
        <w:rPr>
          <w:rFonts w:ascii="Arial" w:eastAsia="Times New Roman" w:hAnsi="Arial" w:cs="Arial"/>
          <w:lang w:val="en"/>
        </w:rPr>
        <w:t>A</w:t>
      </w:r>
      <w:r w:rsidR="009453E7">
        <w:rPr>
          <w:rFonts w:ascii="Arial" w:eastAsia="Times New Roman" w:hAnsi="Arial" w:cs="Arial"/>
          <w:lang w:val="en"/>
        </w:rPr>
        <w:t>1.18</w:t>
      </w:r>
      <w:r w:rsidRPr="004C658A">
        <w:rPr>
          <w:rFonts w:ascii="Arial" w:eastAsia="Times New Roman" w:hAnsi="Arial" w:cs="Arial"/>
          <w:lang w:val="en"/>
        </w:rPr>
        <w:t xml:space="preserve">. </w:t>
      </w:r>
      <w:r w:rsidR="00B05FFB" w:rsidRPr="004C658A">
        <w:rPr>
          <w:rFonts w:ascii="Arial" w:eastAsia="Times New Roman" w:hAnsi="Arial" w:cs="Arial"/>
          <w:lang w:val="en"/>
        </w:rPr>
        <w:t>No, if you opt into BRS</w:t>
      </w:r>
      <w:r w:rsidRPr="004C658A">
        <w:rPr>
          <w:rFonts w:ascii="Arial" w:eastAsia="Times New Roman" w:hAnsi="Arial" w:cs="Arial"/>
          <w:lang w:val="en"/>
        </w:rPr>
        <w:t xml:space="preserve"> you move </w:t>
      </w:r>
      <w:r w:rsidR="00B05FFB" w:rsidRPr="004C658A">
        <w:rPr>
          <w:rFonts w:ascii="Arial" w:eastAsia="Times New Roman" w:hAnsi="Arial" w:cs="Arial"/>
          <w:lang w:val="en"/>
        </w:rPr>
        <w:t>entirely</w:t>
      </w:r>
      <w:r w:rsidRPr="004C658A">
        <w:rPr>
          <w:rFonts w:ascii="Arial" w:eastAsia="Times New Roman" w:hAnsi="Arial" w:cs="Arial"/>
          <w:lang w:val="en"/>
        </w:rPr>
        <w:t xml:space="preserve"> into the new </w:t>
      </w:r>
      <w:r w:rsidR="00B05FFB" w:rsidRPr="004C658A">
        <w:rPr>
          <w:rFonts w:ascii="Arial" w:eastAsia="Times New Roman" w:hAnsi="Arial" w:cs="Arial"/>
          <w:lang w:val="en"/>
        </w:rPr>
        <w:t xml:space="preserve">retirement </w:t>
      </w:r>
      <w:r w:rsidRPr="004C658A">
        <w:rPr>
          <w:rFonts w:ascii="Arial" w:eastAsia="Times New Roman" w:hAnsi="Arial" w:cs="Arial"/>
          <w:lang w:val="en"/>
        </w:rPr>
        <w:t>system. For example</w:t>
      </w:r>
      <w:r w:rsidR="00B05FFB" w:rsidRPr="004C658A">
        <w:rPr>
          <w:rFonts w:ascii="Arial" w:eastAsia="Times New Roman" w:hAnsi="Arial" w:cs="Arial"/>
          <w:lang w:val="en"/>
        </w:rPr>
        <w:t xml:space="preserve">, if you had four years </w:t>
      </w:r>
      <w:r w:rsidRPr="004C658A">
        <w:rPr>
          <w:rFonts w:ascii="Arial" w:eastAsia="Times New Roman" w:hAnsi="Arial" w:cs="Arial"/>
          <w:lang w:val="en"/>
        </w:rPr>
        <w:t>under the legacy retirement</w:t>
      </w:r>
      <w:r w:rsidR="00B05FFB" w:rsidRPr="004C658A">
        <w:rPr>
          <w:rFonts w:ascii="Arial" w:eastAsia="Times New Roman" w:hAnsi="Arial" w:cs="Arial"/>
          <w:lang w:val="en"/>
        </w:rPr>
        <w:t xml:space="preserve"> system and 16 years under BRS, </w:t>
      </w:r>
      <w:r w:rsidR="00334F3B" w:rsidRPr="004C658A">
        <w:rPr>
          <w:rFonts w:ascii="Arial" w:eastAsia="Times New Roman" w:hAnsi="Arial" w:cs="Arial"/>
          <w:lang w:val="en"/>
        </w:rPr>
        <w:t>at retirement</w:t>
      </w:r>
      <w:r w:rsidR="00B05FFB" w:rsidRPr="004C658A">
        <w:rPr>
          <w:rFonts w:ascii="Arial" w:eastAsia="Times New Roman" w:hAnsi="Arial" w:cs="Arial"/>
          <w:lang w:val="en"/>
        </w:rPr>
        <w:t xml:space="preserve"> all 20 years are calculated under the BRS</w:t>
      </w:r>
      <w:r w:rsidR="00334F3B" w:rsidRPr="004C658A">
        <w:rPr>
          <w:rFonts w:ascii="Arial" w:eastAsia="Times New Roman" w:hAnsi="Arial" w:cs="Arial"/>
          <w:lang w:val="en"/>
        </w:rPr>
        <w:t xml:space="preserve"> multiplier of 2.0 percent</w:t>
      </w:r>
      <w:r w:rsidR="00B05FFB" w:rsidRPr="004C658A">
        <w:rPr>
          <w:rFonts w:ascii="Arial" w:eastAsia="Times New Roman" w:hAnsi="Arial" w:cs="Arial"/>
          <w:lang w:val="en"/>
        </w:rPr>
        <w:t xml:space="preserve">; you do not </w:t>
      </w:r>
      <w:r w:rsidR="00334F3B" w:rsidRPr="004C658A">
        <w:rPr>
          <w:rFonts w:ascii="Arial" w:eastAsia="Times New Roman" w:hAnsi="Arial" w:cs="Arial"/>
          <w:lang w:val="en"/>
        </w:rPr>
        <w:t xml:space="preserve">receive </w:t>
      </w:r>
      <w:r w:rsidR="00B05FFB" w:rsidRPr="004C658A">
        <w:rPr>
          <w:rFonts w:ascii="Arial" w:eastAsia="Times New Roman" w:hAnsi="Arial" w:cs="Arial"/>
          <w:lang w:val="en"/>
        </w:rPr>
        <w:t xml:space="preserve">split multipliers. </w:t>
      </w:r>
    </w:p>
    <w:p w14:paraId="06E3211F" w14:textId="77777777" w:rsidR="00916DA4" w:rsidRPr="004C658A" w:rsidRDefault="00916DA4" w:rsidP="00916DA4">
      <w:pPr>
        <w:shd w:val="clear" w:color="auto" w:fill="FFFFFF"/>
        <w:spacing w:after="0" w:line="240" w:lineRule="auto"/>
        <w:jc w:val="center"/>
        <w:rPr>
          <w:rFonts w:ascii="Arial" w:eastAsia="Times New Roman" w:hAnsi="Arial" w:cs="Arial"/>
          <w:sz w:val="16"/>
          <w:szCs w:val="16"/>
          <w:lang w:val="en"/>
        </w:rPr>
      </w:pPr>
    </w:p>
    <w:p w14:paraId="527A52AA" w14:textId="77777777" w:rsidR="00916DA4" w:rsidRPr="004C658A" w:rsidRDefault="00916DA4" w:rsidP="00916DA4">
      <w:pPr>
        <w:shd w:val="clear" w:color="auto" w:fill="FFFFFF"/>
        <w:spacing w:after="0" w:line="240" w:lineRule="auto"/>
        <w:jc w:val="center"/>
        <w:rPr>
          <w:rFonts w:ascii="Arial" w:eastAsia="Times New Roman" w:hAnsi="Arial" w:cs="Arial"/>
          <w:color w:val="0000CC"/>
          <w:sz w:val="16"/>
          <w:szCs w:val="16"/>
          <w:lang w:val="en"/>
        </w:rPr>
      </w:pPr>
      <w:r w:rsidRPr="004C658A">
        <w:rPr>
          <w:rFonts w:ascii="Arial" w:eastAsia="Times New Roman" w:hAnsi="Arial" w:cs="Arial"/>
          <w:color w:val="0000CC"/>
          <w:sz w:val="16"/>
          <w:szCs w:val="16"/>
          <w:lang w:val="en"/>
        </w:rPr>
        <w:t>-</w:t>
      </w:r>
      <w:hyperlink w:anchor="Top" w:history="1">
        <w:r w:rsidRPr="004C658A">
          <w:rPr>
            <w:rStyle w:val="Hyperlink"/>
            <w:rFonts w:ascii="Arial" w:eastAsia="Times New Roman" w:hAnsi="Arial" w:cs="Arial"/>
            <w:color w:val="0000CC"/>
            <w:sz w:val="16"/>
            <w:szCs w:val="16"/>
            <w:u w:val="none"/>
            <w:lang w:val="en"/>
          </w:rPr>
          <w:t>return to top</w:t>
        </w:r>
      </w:hyperlink>
      <w:r w:rsidRPr="004C658A">
        <w:rPr>
          <w:rFonts w:ascii="Arial" w:eastAsia="Times New Roman" w:hAnsi="Arial" w:cs="Arial"/>
          <w:color w:val="0000CC"/>
          <w:sz w:val="16"/>
          <w:szCs w:val="16"/>
          <w:lang w:val="en"/>
        </w:rPr>
        <w:t>-</w:t>
      </w:r>
    </w:p>
    <w:p w14:paraId="39C22AA3" w14:textId="38C67649" w:rsidR="00075BC1" w:rsidRPr="004C658A" w:rsidRDefault="009453E7" w:rsidP="000137F7">
      <w:pPr>
        <w:shd w:val="clear" w:color="auto" w:fill="FFFFFF"/>
        <w:spacing w:after="0" w:line="240" w:lineRule="auto"/>
        <w:rPr>
          <w:rFonts w:ascii="Arial" w:eastAsia="Times New Roman" w:hAnsi="Arial" w:cs="Arial"/>
          <w:b/>
          <w:lang w:val="en"/>
        </w:rPr>
      </w:pPr>
      <w:bookmarkStart w:id="8" w:name="Q112"/>
      <w:r>
        <w:rPr>
          <w:rFonts w:ascii="Arial" w:eastAsia="Times New Roman" w:hAnsi="Arial" w:cs="Arial"/>
          <w:b/>
          <w:lang w:val="en"/>
        </w:rPr>
        <w:t>Q1.19</w:t>
      </w:r>
      <w:r w:rsidR="0006602B" w:rsidRPr="004C658A">
        <w:rPr>
          <w:rFonts w:ascii="Arial" w:eastAsia="Times New Roman" w:hAnsi="Arial" w:cs="Arial"/>
          <w:b/>
          <w:lang w:val="en"/>
        </w:rPr>
        <w:t>.</w:t>
      </w:r>
      <w:r w:rsidR="00075BC1" w:rsidRPr="004C658A">
        <w:rPr>
          <w:rFonts w:ascii="Arial" w:eastAsia="Times New Roman" w:hAnsi="Arial" w:cs="Arial"/>
          <w:b/>
          <w:lang w:val="en"/>
        </w:rPr>
        <w:t xml:space="preserve"> </w:t>
      </w:r>
      <w:bookmarkEnd w:id="8"/>
      <w:r w:rsidR="00075BC1" w:rsidRPr="004C658A">
        <w:rPr>
          <w:rFonts w:ascii="Arial" w:eastAsia="Times New Roman" w:hAnsi="Arial" w:cs="Arial"/>
          <w:b/>
          <w:lang w:val="en"/>
        </w:rPr>
        <w:t>What if I have a brea</w:t>
      </w:r>
      <w:r w:rsidR="007726C7" w:rsidRPr="004C658A">
        <w:rPr>
          <w:rFonts w:ascii="Arial" w:eastAsia="Times New Roman" w:hAnsi="Arial" w:cs="Arial"/>
          <w:b/>
          <w:lang w:val="en"/>
        </w:rPr>
        <w:t>k in service—can I still opt in</w:t>
      </w:r>
      <w:r w:rsidR="00075BC1" w:rsidRPr="004C658A">
        <w:rPr>
          <w:rFonts w:ascii="Arial" w:eastAsia="Times New Roman" w:hAnsi="Arial" w:cs="Arial"/>
          <w:b/>
          <w:lang w:val="en"/>
        </w:rPr>
        <w:t>to the Blended Retirement System?</w:t>
      </w:r>
    </w:p>
    <w:p w14:paraId="68EA71C0" w14:textId="1B897BAB" w:rsidR="00334F3B" w:rsidRPr="004C658A" w:rsidRDefault="009453E7" w:rsidP="00334F3B">
      <w:pPr>
        <w:spacing w:after="0" w:line="240" w:lineRule="auto"/>
        <w:rPr>
          <w:rFonts w:ascii="Arial" w:hAnsi="Arial" w:cs="Arial"/>
        </w:rPr>
      </w:pPr>
      <w:r>
        <w:rPr>
          <w:rFonts w:ascii="Arial" w:hAnsi="Arial" w:cs="Arial"/>
        </w:rPr>
        <w:t>A1.19</w:t>
      </w:r>
      <w:r w:rsidR="0006602B" w:rsidRPr="004C658A">
        <w:rPr>
          <w:rFonts w:ascii="Arial" w:hAnsi="Arial" w:cs="Arial"/>
        </w:rPr>
        <w:t>.</w:t>
      </w:r>
      <w:r w:rsidR="00334F3B" w:rsidRPr="004C658A">
        <w:rPr>
          <w:rFonts w:ascii="Arial" w:hAnsi="Arial" w:cs="Arial"/>
        </w:rPr>
        <w:t xml:space="preserve"> If you</w:t>
      </w:r>
      <w:r w:rsidR="00075BC1" w:rsidRPr="004C658A">
        <w:rPr>
          <w:rFonts w:ascii="Arial" w:hAnsi="Arial" w:cs="Arial"/>
        </w:rPr>
        <w:t xml:space="preserve"> left </w:t>
      </w:r>
      <w:r w:rsidR="00334F3B" w:rsidRPr="004C658A">
        <w:rPr>
          <w:rFonts w:ascii="Arial" w:hAnsi="Arial" w:cs="Arial"/>
        </w:rPr>
        <w:t>the military (prior to January 1, 2018)</w:t>
      </w:r>
      <w:r w:rsidR="00075BC1" w:rsidRPr="004C658A">
        <w:rPr>
          <w:rFonts w:ascii="Arial" w:hAnsi="Arial" w:cs="Arial"/>
        </w:rPr>
        <w:t xml:space="preserve"> and rejoin after the opt-in decision year (</w:t>
      </w:r>
      <w:r w:rsidR="00334F3B" w:rsidRPr="004C658A">
        <w:rPr>
          <w:rFonts w:ascii="Arial" w:hAnsi="Arial" w:cs="Arial"/>
        </w:rPr>
        <w:t xml:space="preserve">calendar year </w:t>
      </w:r>
      <w:r w:rsidR="00075BC1" w:rsidRPr="004C658A">
        <w:rPr>
          <w:rFonts w:ascii="Arial" w:hAnsi="Arial" w:cs="Arial"/>
        </w:rPr>
        <w:t xml:space="preserve">2018), </w:t>
      </w:r>
      <w:r w:rsidR="00334F3B" w:rsidRPr="004C658A">
        <w:rPr>
          <w:rFonts w:ascii="Arial" w:hAnsi="Arial" w:cs="Arial"/>
        </w:rPr>
        <w:t xml:space="preserve">upon re-entry </w:t>
      </w:r>
      <w:r w:rsidR="00075BC1" w:rsidRPr="004C658A">
        <w:rPr>
          <w:rFonts w:ascii="Arial" w:hAnsi="Arial" w:cs="Arial"/>
        </w:rPr>
        <w:t xml:space="preserve">you </w:t>
      </w:r>
      <w:r w:rsidR="00136BBA" w:rsidRPr="004C658A">
        <w:rPr>
          <w:rFonts w:ascii="Arial" w:hAnsi="Arial" w:cs="Arial"/>
        </w:rPr>
        <w:t xml:space="preserve">will </w:t>
      </w:r>
      <w:r w:rsidR="00075BC1" w:rsidRPr="004C658A">
        <w:rPr>
          <w:rFonts w:ascii="Arial" w:hAnsi="Arial" w:cs="Arial"/>
        </w:rPr>
        <w:t xml:space="preserve">have 30 days to </w:t>
      </w:r>
      <w:r w:rsidR="00136BBA" w:rsidRPr="004C658A">
        <w:rPr>
          <w:rFonts w:ascii="Arial" w:hAnsi="Arial" w:cs="Arial"/>
        </w:rPr>
        <w:t xml:space="preserve">decide whether to stay in the </w:t>
      </w:r>
      <w:r w:rsidR="00075BC1" w:rsidRPr="004C658A">
        <w:rPr>
          <w:rFonts w:ascii="Arial" w:hAnsi="Arial" w:cs="Arial"/>
        </w:rPr>
        <w:t xml:space="preserve">legacy retirement system or </w:t>
      </w:r>
      <w:r w:rsidR="00136BBA" w:rsidRPr="004C658A">
        <w:rPr>
          <w:rFonts w:ascii="Arial" w:hAnsi="Arial" w:cs="Arial"/>
        </w:rPr>
        <w:t xml:space="preserve">elect </w:t>
      </w:r>
      <w:r w:rsidR="00075BC1" w:rsidRPr="004C658A">
        <w:rPr>
          <w:rFonts w:ascii="Arial" w:hAnsi="Arial" w:cs="Arial"/>
        </w:rPr>
        <w:t xml:space="preserve">the new </w:t>
      </w:r>
      <w:r w:rsidR="00334F3B" w:rsidRPr="004C658A">
        <w:rPr>
          <w:rFonts w:ascii="Arial" w:hAnsi="Arial" w:cs="Arial"/>
        </w:rPr>
        <w:t>BRS</w:t>
      </w:r>
      <w:r w:rsidR="00075BC1" w:rsidRPr="004C658A">
        <w:rPr>
          <w:rFonts w:ascii="Arial" w:hAnsi="Arial" w:cs="Arial"/>
        </w:rPr>
        <w:t xml:space="preserve">, so long as you are </w:t>
      </w:r>
      <w:r w:rsidR="001C05CE" w:rsidRPr="004C658A">
        <w:rPr>
          <w:rFonts w:ascii="Arial" w:hAnsi="Arial" w:cs="Arial"/>
        </w:rPr>
        <w:t xml:space="preserve">either </w:t>
      </w:r>
      <w:r w:rsidR="00E03C45" w:rsidRPr="004C658A">
        <w:rPr>
          <w:rFonts w:ascii="Arial" w:hAnsi="Arial" w:cs="Arial"/>
        </w:rPr>
        <w:t>in the active c</w:t>
      </w:r>
      <w:r w:rsidR="00075BC1" w:rsidRPr="004C658A">
        <w:rPr>
          <w:rFonts w:ascii="Arial" w:hAnsi="Arial" w:cs="Arial"/>
        </w:rPr>
        <w:t>omponent and meet the le</w:t>
      </w:r>
      <w:r w:rsidR="00136BBA" w:rsidRPr="004C658A">
        <w:rPr>
          <w:rFonts w:ascii="Arial" w:hAnsi="Arial" w:cs="Arial"/>
        </w:rPr>
        <w:t>ss than 12-year servi</w:t>
      </w:r>
      <w:r w:rsidR="00E03C45" w:rsidRPr="004C658A">
        <w:rPr>
          <w:rFonts w:ascii="Arial" w:hAnsi="Arial" w:cs="Arial"/>
        </w:rPr>
        <w:t>ce criterion or in the Reserve c</w:t>
      </w:r>
      <w:r w:rsidR="00075BC1" w:rsidRPr="004C658A">
        <w:rPr>
          <w:rFonts w:ascii="Arial" w:hAnsi="Arial" w:cs="Arial"/>
        </w:rPr>
        <w:t>omponent and have less than 4,320 retirement points.</w:t>
      </w:r>
      <w:r w:rsidR="00334F3B" w:rsidRPr="004C658A">
        <w:rPr>
          <w:rFonts w:ascii="Arial" w:hAnsi="Arial" w:cs="Arial"/>
        </w:rPr>
        <w:t xml:space="preserve"> However, if you re-enter military service in 2018, you will only have the remaining time in calendar year 2018 to make a decision as to remain in the legacy retirement system or opt into BRS.</w:t>
      </w:r>
    </w:p>
    <w:p w14:paraId="051AB7FB" w14:textId="77777777" w:rsidR="00334F3B" w:rsidRPr="004C658A" w:rsidRDefault="00334F3B" w:rsidP="007726C7">
      <w:pPr>
        <w:spacing w:after="0" w:line="240" w:lineRule="auto"/>
        <w:rPr>
          <w:rFonts w:ascii="Arial" w:hAnsi="Arial" w:cs="Arial"/>
        </w:rPr>
      </w:pPr>
    </w:p>
    <w:p w14:paraId="6D10DADE" w14:textId="77777777" w:rsidR="00D264A5" w:rsidRPr="004C658A" w:rsidRDefault="00D264A5" w:rsidP="007726C7">
      <w:pPr>
        <w:spacing w:after="0" w:line="240" w:lineRule="auto"/>
        <w:rPr>
          <w:rFonts w:ascii="Arial" w:hAnsi="Arial" w:cs="Arial"/>
        </w:rPr>
      </w:pPr>
    </w:p>
    <w:p w14:paraId="3AA969D0" w14:textId="0E6CDEE0" w:rsidR="00C220CF" w:rsidRPr="004C658A" w:rsidRDefault="00D264A5" w:rsidP="00C220CF">
      <w:pPr>
        <w:spacing w:after="0" w:line="240" w:lineRule="auto"/>
        <w:rPr>
          <w:rFonts w:ascii="Arial" w:hAnsi="Arial" w:cs="Arial"/>
          <w:b/>
        </w:rPr>
      </w:pPr>
      <w:r w:rsidRPr="004C658A">
        <w:rPr>
          <w:rFonts w:ascii="Arial" w:hAnsi="Arial" w:cs="Arial"/>
          <w:b/>
        </w:rPr>
        <w:t>Q</w:t>
      </w:r>
      <w:r w:rsidR="0013272B" w:rsidRPr="004C658A">
        <w:rPr>
          <w:rFonts w:ascii="Arial" w:hAnsi="Arial" w:cs="Arial"/>
          <w:b/>
        </w:rPr>
        <w:t>1</w:t>
      </w:r>
      <w:r w:rsidRPr="004C658A">
        <w:rPr>
          <w:rFonts w:ascii="Arial" w:hAnsi="Arial" w:cs="Arial"/>
          <w:b/>
        </w:rPr>
        <w:t>.</w:t>
      </w:r>
      <w:r w:rsidR="009453E7">
        <w:rPr>
          <w:rFonts w:ascii="Arial" w:hAnsi="Arial" w:cs="Arial"/>
          <w:b/>
        </w:rPr>
        <w:t>20</w:t>
      </w:r>
      <w:r w:rsidR="0013272B" w:rsidRPr="004C658A">
        <w:rPr>
          <w:rFonts w:ascii="Arial" w:hAnsi="Arial" w:cs="Arial"/>
          <w:b/>
        </w:rPr>
        <w:t>.</w:t>
      </w:r>
      <w:r w:rsidRPr="004C658A">
        <w:rPr>
          <w:rFonts w:ascii="Arial" w:hAnsi="Arial" w:cs="Arial"/>
          <w:b/>
        </w:rPr>
        <w:t xml:space="preserve"> Will CSB/REDUX still be available to service members?</w:t>
      </w:r>
    </w:p>
    <w:p w14:paraId="104D3173" w14:textId="4D142091" w:rsidR="00C220CF" w:rsidRPr="004C658A" w:rsidRDefault="00D264A5" w:rsidP="00C220CF">
      <w:pPr>
        <w:spacing w:after="0" w:line="240" w:lineRule="auto"/>
        <w:rPr>
          <w:rFonts w:ascii="Arial" w:hAnsi="Arial" w:cs="Arial"/>
        </w:rPr>
      </w:pPr>
      <w:r w:rsidRPr="004C658A">
        <w:rPr>
          <w:rFonts w:ascii="Arial" w:hAnsi="Arial" w:cs="Arial"/>
        </w:rPr>
        <w:t>A</w:t>
      </w:r>
      <w:r w:rsidR="0013272B" w:rsidRPr="004C658A">
        <w:rPr>
          <w:rFonts w:ascii="Arial" w:hAnsi="Arial" w:cs="Arial"/>
        </w:rPr>
        <w:t>1</w:t>
      </w:r>
      <w:r w:rsidRPr="004C658A">
        <w:rPr>
          <w:rFonts w:ascii="Arial" w:hAnsi="Arial" w:cs="Arial"/>
        </w:rPr>
        <w:t>.</w:t>
      </w:r>
      <w:r w:rsidR="009453E7">
        <w:rPr>
          <w:rFonts w:ascii="Arial" w:hAnsi="Arial" w:cs="Arial"/>
        </w:rPr>
        <w:t>20</w:t>
      </w:r>
      <w:r w:rsidR="0013272B" w:rsidRPr="004C658A">
        <w:rPr>
          <w:rFonts w:ascii="Arial" w:hAnsi="Arial" w:cs="Arial"/>
        </w:rPr>
        <w:t>.</w:t>
      </w:r>
      <w:r w:rsidRPr="004C658A">
        <w:rPr>
          <w:rFonts w:ascii="Arial" w:hAnsi="Arial" w:cs="Arial"/>
        </w:rPr>
        <w:t xml:space="preserve"> No, CSB/REDUX sunsets on December 31, 2017 and no CSB will be </w:t>
      </w:r>
      <w:r w:rsidR="00334F3B" w:rsidRPr="004C658A">
        <w:rPr>
          <w:rFonts w:ascii="Arial" w:hAnsi="Arial" w:cs="Arial"/>
        </w:rPr>
        <w:t xml:space="preserve">offered or </w:t>
      </w:r>
      <w:r w:rsidRPr="004C658A">
        <w:rPr>
          <w:rFonts w:ascii="Arial" w:hAnsi="Arial" w:cs="Arial"/>
        </w:rPr>
        <w:t>paid after this date.</w:t>
      </w:r>
    </w:p>
    <w:p w14:paraId="7C6EB6EE" w14:textId="77777777" w:rsidR="00C220CF" w:rsidRPr="004C658A" w:rsidRDefault="00C220CF" w:rsidP="00C220CF">
      <w:pPr>
        <w:spacing w:after="0" w:line="240" w:lineRule="auto"/>
        <w:rPr>
          <w:rFonts w:ascii="Arial" w:hAnsi="Arial" w:cs="Arial"/>
          <w:b/>
        </w:rPr>
      </w:pPr>
    </w:p>
    <w:p w14:paraId="3E6CC478" w14:textId="2EE1B9F4" w:rsidR="00C220CF" w:rsidRPr="004C658A" w:rsidRDefault="009453E7" w:rsidP="00C220CF">
      <w:pPr>
        <w:spacing w:after="0" w:line="240" w:lineRule="auto"/>
        <w:rPr>
          <w:rFonts w:ascii="Arial" w:hAnsi="Arial" w:cs="Arial"/>
          <w:b/>
        </w:rPr>
      </w:pPr>
      <w:r>
        <w:rPr>
          <w:rFonts w:ascii="Arial" w:hAnsi="Arial" w:cs="Arial"/>
          <w:b/>
          <w:color w:val="1D2129"/>
          <w:lang w:val="en"/>
        </w:rPr>
        <w:t>Q1.21</w:t>
      </w:r>
      <w:r w:rsidR="0013272B" w:rsidRPr="004C658A">
        <w:rPr>
          <w:rFonts w:ascii="Arial" w:hAnsi="Arial" w:cs="Arial"/>
          <w:b/>
          <w:color w:val="1D2129"/>
          <w:lang w:val="en"/>
        </w:rPr>
        <w:t>. What financial resources will be available to service members at their installations?</w:t>
      </w:r>
    </w:p>
    <w:p w14:paraId="6DB9FABF" w14:textId="588E63B4" w:rsidR="0013272B" w:rsidRPr="004C658A" w:rsidRDefault="009453E7" w:rsidP="00C220CF">
      <w:pPr>
        <w:spacing w:after="0" w:line="240" w:lineRule="auto"/>
        <w:rPr>
          <w:rFonts w:ascii="Arial" w:hAnsi="Arial" w:cs="Arial"/>
        </w:rPr>
      </w:pPr>
      <w:r>
        <w:rPr>
          <w:rFonts w:ascii="Arial" w:hAnsi="Arial" w:cs="Arial"/>
          <w:color w:val="1D2129"/>
          <w:lang w:val="en"/>
        </w:rPr>
        <w:t>A1.21</w:t>
      </w:r>
      <w:r w:rsidR="0013272B" w:rsidRPr="004C658A">
        <w:rPr>
          <w:rFonts w:ascii="Arial" w:hAnsi="Arial" w:cs="Arial"/>
          <w:color w:val="1D2129"/>
          <w:lang w:val="en"/>
        </w:rPr>
        <w:t xml:space="preserve">. Service members can visit their installation’s </w:t>
      </w:r>
      <w:r w:rsidR="0013272B" w:rsidRPr="004C658A">
        <w:rPr>
          <w:rFonts w:ascii="Arial" w:hAnsi="Arial" w:cs="Arial"/>
        </w:rPr>
        <w:t xml:space="preserve">Personal Financial Manager(s) or Personal Financial Counselor(s). Other installation resources may include Retirement Service Officers and Family Counselors. On base resources, such a credit unions and banks are another </w:t>
      </w:r>
      <w:r w:rsidR="00C220CF" w:rsidRPr="004C658A">
        <w:rPr>
          <w:rFonts w:ascii="Arial" w:hAnsi="Arial" w:cs="Arial"/>
        </w:rPr>
        <w:t xml:space="preserve">viable option. </w:t>
      </w:r>
      <w:r w:rsidR="0013272B" w:rsidRPr="004C658A">
        <w:rPr>
          <w:rFonts w:ascii="Arial" w:hAnsi="Arial" w:cs="Arial"/>
        </w:rPr>
        <w:t xml:space="preserve">Additionally, </w:t>
      </w:r>
      <w:r w:rsidR="00C220CF" w:rsidRPr="004C658A">
        <w:rPr>
          <w:rFonts w:ascii="Arial" w:hAnsi="Arial" w:cs="Arial"/>
        </w:rPr>
        <w:t>M</w:t>
      </w:r>
      <w:r w:rsidR="0013272B" w:rsidRPr="004C658A">
        <w:rPr>
          <w:rFonts w:ascii="Arial" w:hAnsi="Arial" w:cs="Arial"/>
        </w:rPr>
        <w:t>ilitary One Source has trained Personal Financial Counselor available via phone or</w:t>
      </w:r>
      <w:r w:rsidR="00C220CF" w:rsidRPr="004C658A">
        <w:rPr>
          <w:rFonts w:ascii="Arial" w:hAnsi="Arial" w:cs="Arial"/>
        </w:rPr>
        <w:t xml:space="preserve"> they</w:t>
      </w:r>
      <w:r w:rsidR="0013272B" w:rsidRPr="004C658A">
        <w:rPr>
          <w:rFonts w:ascii="Arial" w:hAnsi="Arial" w:cs="Arial"/>
        </w:rPr>
        <w:t xml:space="preserve"> can refer you to a local </w:t>
      </w:r>
      <w:r w:rsidR="00C220CF" w:rsidRPr="004C658A">
        <w:rPr>
          <w:rFonts w:ascii="Arial" w:hAnsi="Arial" w:cs="Arial"/>
        </w:rPr>
        <w:t xml:space="preserve">resource to assist </w:t>
      </w:r>
      <w:r w:rsidR="00334F3B" w:rsidRPr="004C658A">
        <w:rPr>
          <w:rFonts w:ascii="Arial" w:hAnsi="Arial" w:cs="Arial"/>
        </w:rPr>
        <w:t xml:space="preserve">you </w:t>
      </w:r>
      <w:r w:rsidR="00C220CF" w:rsidRPr="004C658A">
        <w:rPr>
          <w:rFonts w:ascii="Arial" w:hAnsi="Arial" w:cs="Arial"/>
        </w:rPr>
        <w:t xml:space="preserve">in your decision making process. </w:t>
      </w:r>
    </w:p>
    <w:p w14:paraId="12D55259" w14:textId="77777777" w:rsidR="0013272B" w:rsidRPr="004C658A" w:rsidRDefault="0013272B" w:rsidP="00C220CF">
      <w:pPr>
        <w:spacing w:after="0" w:line="240" w:lineRule="auto"/>
        <w:rPr>
          <w:rFonts w:ascii="Arial" w:hAnsi="Arial" w:cs="Arial"/>
        </w:rPr>
      </w:pPr>
    </w:p>
    <w:p w14:paraId="1CC4D59C" w14:textId="65F8A8A5" w:rsidR="00AF3773" w:rsidRPr="004C658A" w:rsidRDefault="009453E7" w:rsidP="00AF3773">
      <w:pPr>
        <w:spacing w:after="0" w:line="240" w:lineRule="auto"/>
        <w:rPr>
          <w:rFonts w:ascii="Arial" w:hAnsi="Arial" w:cs="Arial"/>
          <w:b/>
          <w:color w:val="00B050"/>
        </w:rPr>
      </w:pPr>
      <w:r>
        <w:rPr>
          <w:rFonts w:ascii="Arial" w:hAnsi="Arial" w:cs="Arial"/>
          <w:b/>
          <w:color w:val="00B050"/>
        </w:rPr>
        <w:t>Q1.22.</w:t>
      </w:r>
      <w:r w:rsidR="00AF3773" w:rsidRPr="004C658A">
        <w:rPr>
          <w:rFonts w:ascii="Arial" w:hAnsi="Arial" w:cs="Arial"/>
          <w:b/>
          <w:color w:val="00B050"/>
        </w:rPr>
        <w:t xml:space="preserve"> Does the service member’s spouse need to concur with the member’s decision to opt into BRS?</w:t>
      </w:r>
    </w:p>
    <w:p w14:paraId="46437AC4" w14:textId="0D593A9C" w:rsidR="00AF3773" w:rsidRPr="004C658A" w:rsidRDefault="00AF3773" w:rsidP="00AF3773">
      <w:pPr>
        <w:spacing w:after="0" w:line="240" w:lineRule="auto"/>
        <w:rPr>
          <w:rFonts w:ascii="Arial" w:hAnsi="Arial" w:cs="Arial"/>
          <w:color w:val="00B050"/>
        </w:rPr>
      </w:pPr>
      <w:r w:rsidRPr="004C658A">
        <w:rPr>
          <w:rFonts w:ascii="Arial" w:hAnsi="Arial" w:cs="Arial"/>
          <w:color w:val="00B050"/>
        </w:rPr>
        <w:t>A</w:t>
      </w:r>
      <w:r w:rsidR="009453E7">
        <w:rPr>
          <w:rFonts w:ascii="Arial" w:hAnsi="Arial" w:cs="Arial"/>
          <w:color w:val="00B050"/>
        </w:rPr>
        <w:t>1.22.</w:t>
      </w:r>
      <w:r w:rsidRPr="004C658A">
        <w:rPr>
          <w:rFonts w:ascii="Arial" w:hAnsi="Arial" w:cs="Arial"/>
          <w:color w:val="00B050"/>
        </w:rPr>
        <w:t xml:space="preserve"> The DoD encourages service members to make their opt-in decision in consultation with their spouse, significant other, Personal Financial Manager/counselor or other trusted agent prior to making an opt-in election.  However, the law does not require spousal concurrence with the decision. </w:t>
      </w:r>
    </w:p>
    <w:p w14:paraId="25C99AC7" w14:textId="77777777" w:rsidR="00334F3B" w:rsidRPr="004C658A" w:rsidRDefault="00334F3B" w:rsidP="00AF3773">
      <w:pPr>
        <w:spacing w:after="0" w:line="240" w:lineRule="auto"/>
        <w:rPr>
          <w:rFonts w:ascii="Arial" w:hAnsi="Arial" w:cs="Arial"/>
          <w:b/>
          <w:color w:val="00B050"/>
        </w:rPr>
      </w:pPr>
    </w:p>
    <w:p w14:paraId="42439B82" w14:textId="4906C9B0" w:rsidR="00AF3773" w:rsidRPr="004C658A" w:rsidRDefault="00AF3773" w:rsidP="00AF3773">
      <w:pPr>
        <w:spacing w:after="0" w:line="240" w:lineRule="auto"/>
        <w:rPr>
          <w:rFonts w:ascii="Arial" w:hAnsi="Arial" w:cs="Arial"/>
          <w:b/>
          <w:color w:val="00B050"/>
        </w:rPr>
      </w:pPr>
      <w:r w:rsidRPr="004C658A">
        <w:rPr>
          <w:rFonts w:ascii="Arial" w:hAnsi="Arial" w:cs="Arial"/>
          <w:b/>
          <w:color w:val="00B050"/>
        </w:rPr>
        <w:t>Q</w:t>
      </w:r>
      <w:r w:rsidR="009453E7">
        <w:rPr>
          <w:rFonts w:ascii="Arial" w:hAnsi="Arial" w:cs="Arial"/>
          <w:b/>
          <w:color w:val="00B050"/>
        </w:rPr>
        <w:t>1.23</w:t>
      </w:r>
      <w:r w:rsidRPr="004C658A">
        <w:rPr>
          <w:rFonts w:ascii="Arial" w:hAnsi="Arial" w:cs="Arial"/>
          <w:b/>
          <w:color w:val="00B050"/>
        </w:rPr>
        <w:t>. Does BRS affect my ability to participate in the Survivor Benefit Plan?</w:t>
      </w:r>
      <w:r w:rsidRPr="004C658A">
        <w:rPr>
          <w:rFonts w:ascii="Arial" w:hAnsi="Arial" w:cs="Arial"/>
          <w:b/>
          <w:color w:val="00B050"/>
        </w:rPr>
        <w:br/>
      </w:r>
      <w:r w:rsidR="009453E7">
        <w:rPr>
          <w:rFonts w:ascii="Arial" w:hAnsi="Arial" w:cs="Arial"/>
          <w:color w:val="00B050"/>
        </w:rPr>
        <w:t>A1.23.</w:t>
      </w:r>
      <w:r w:rsidRPr="004C658A">
        <w:rPr>
          <w:rFonts w:ascii="Arial" w:hAnsi="Arial" w:cs="Arial"/>
          <w:color w:val="00B050"/>
        </w:rPr>
        <w:t xml:space="preserve"> No, service members will still have the option of participating in the Survivor Benefit Plan. </w:t>
      </w:r>
    </w:p>
    <w:p w14:paraId="36B1B48D" w14:textId="77777777" w:rsidR="00646024" w:rsidRPr="004C658A" w:rsidRDefault="00646024" w:rsidP="000137F7">
      <w:pPr>
        <w:spacing w:after="0" w:line="240" w:lineRule="auto"/>
        <w:rPr>
          <w:rFonts w:ascii="Arial" w:hAnsi="Arial" w:cs="Arial"/>
        </w:rPr>
      </w:pPr>
    </w:p>
    <w:p w14:paraId="5A685565" w14:textId="77777777" w:rsidR="008A0D35" w:rsidRPr="004C658A" w:rsidRDefault="00E80763" w:rsidP="000137F7">
      <w:pPr>
        <w:spacing w:after="0" w:line="240" w:lineRule="auto"/>
        <w:rPr>
          <w:rFonts w:ascii="Arial" w:hAnsi="Arial" w:cs="Arial"/>
          <w:b/>
          <w:sz w:val="24"/>
          <w:szCs w:val="24"/>
        </w:rPr>
      </w:pPr>
      <w:bookmarkStart w:id="9" w:name="Thrift"/>
      <w:r w:rsidRPr="004C658A">
        <w:rPr>
          <w:rFonts w:ascii="Arial" w:hAnsi="Arial" w:cs="Arial"/>
          <w:b/>
          <w:sz w:val="24"/>
          <w:szCs w:val="24"/>
        </w:rPr>
        <w:t xml:space="preserve">2. </w:t>
      </w:r>
      <w:r w:rsidR="008A0D35" w:rsidRPr="004C658A">
        <w:rPr>
          <w:rFonts w:ascii="Arial" w:hAnsi="Arial" w:cs="Arial"/>
          <w:b/>
          <w:sz w:val="24"/>
          <w:szCs w:val="24"/>
        </w:rPr>
        <w:t>Thrift Savings Plan (TSP)</w:t>
      </w:r>
    </w:p>
    <w:bookmarkEnd w:id="9"/>
    <w:p w14:paraId="6FA0EB2A" w14:textId="77777777" w:rsidR="008A0D35" w:rsidRPr="004C658A" w:rsidRDefault="008A0D35" w:rsidP="000137F7">
      <w:pPr>
        <w:spacing w:after="0" w:line="240" w:lineRule="auto"/>
        <w:rPr>
          <w:rFonts w:ascii="Arial" w:hAnsi="Arial" w:cs="Arial"/>
          <w:b/>
        </w:rPr>
      </w:pPr>
    </w:p>
    <w:p w14:paraId="0B6AA48B" w14:textId="00AD87E9" w:rsidR="00AF3773" w:rsidRPr="004C658A" w:rsidRDefault="00AF3773" w:rsidP="00AF3773">
      <w:pPr>
        <w:pStyle w:val="Default"/>
        <w:rPr>
          <w:rFonts w:ascii="Arial" w:hAnsi="Arial" w:cs="Arial"/>
          <w:b/>
          <w:color w:val="00B050"/>
          <w:sz w:val="22"/>
          <w:szCs w:val="22"/>
        </w:rPr>
      </w:pPr>
      <w:bookmarkStart w:id="10" w:name="Q21"/>
      <w:r w:rsidRPr="004C658A">
        <w:rPr>
          <w:rFonts w:ascii="Arial" w:hAnsi="Arial" w:cs="Arial"/>
          <w:b/>
          <w:color w:val="00B050"/>
          <w:sz w:val="22"/>
          <w:szCs w:val="22"/>
        </w:rPr>
        <w:t>Q</w:t>
      </w:r>
      <w:r w:rsidR="009453E7">
        <w:rPr>
          <w:rFonts w:ascii="Arial" w:hAnsi="Arial" w:cs="Arial"/>
          <w:b/>
          <w:color w:val="00B050"/>
          <w:sz w:val="22"/>
          <w:szCs w:val="22"/>
        </w:rPr>
        <w:t>2.1.</w:t>
      </w:r>
      <w:r w:rsidRPr="004C658A">
        <w:rPr>
          <w:rFonts w:ascii="Arial" w:hAnsi="Arial" w:cs="Arial"/>
          <w:b/>
          <w:color w:val="00B050"/>
          <w:sz w:val="22"/>
          <w:szCs w:val="22"/>
        </w:rPr>
        <w:t xml:space="preserve"> What is the Thrift Savings Plan (TSP) and what is the Federal Retirement Thrift Investment Board (FRTIB)? </w:t>
      </w:r>
    </w:p>
    <w:p w14:paraId="15372CC2" w14:textId="6A8AFE22" w:rsidR="00AF3773" w:rsidRPr="004C658A" w:rsidRDefault="009453E7" w:rsidP="00AF3773">
      <w:pPr>
        <w:pStyle w:val="Default"/>
        <w:rPr>
          <w:rFonts w:ascii="Arial" w:hAnsi="Arial" w:cs="Arial"/>
          <w:color w:val="00B050"/>
          <w:sz w:val="22"/>
          <w:szCs w:val="22"/>
          <w:lang w:val="en"/>
        </w:rPr>
      </w:pPr>
      <w:r>
        <w:rPr>
          <w:rFonts w:ascii="Arial" w:hAnsi="Arial" w:cs="Arial"/>
          <w:color w:val="00B050"/>
          <w:sz w:val="22"/>
          <w:szCs w:val="22"/>
        </w:rPr>
        <w:t>A2.1.</w:t>
      </w:r>
      <w:r w:rsidR="00AF3773" w:rsidRPr="004C658A">
        <w:rPr>
          <w:rFonts w:ascii="Arial" w:hAnsi="Arial" w:cs="Arial"/>
          <w:color w:val="00B050"/>
          <w:sz w:val="22"/>
          <w:szCs w:val="22"/>
        </w:rPr>
        <w:t xml:space="preserve"> The TSP is a </w:t>
      </w:r>
      <w:r w:rsidR="00AF3773" w:rsidRPr="004C658A">
        <w:rPr>
          <w:rFonts w:ascii="Arial" w:hAnsi="Arial" w:cs="Arial"/>
          <w:color w:val="00B050"/>
          <w:sz w:val="22"/>
          <w:szCs w:val="22"/>
          <w:lang w:val="en"/>
        </w:rPr>
        <w:t xml:space="preserve">defined contribution </w:t>
      </w:r>
      <w:r w:rsidR="00AF3773" w:rsidRPr="004C658A">
        <w:rPr>
          <w:rFonts w:ascii="Arial" w:hAnsi="Arial" w:cs="Arial"/>
          <w:color w:val="00B050"/>
          <w:sz w:val="22"/>
          <w:szCs w:val="22"/>
        </w:rPr>
        <w:t>retirement savings and investment plan that offers the same types of savings and tax benefits many private corporations offer their employees under 401(k) or similar plans.  The FRTIB is an independent government agency required by law to manage the TSP.  They do so solely in the interest of the participants and their beneficiaries, which includes federal employees and members of the Uniformed Services.</w:t>
      </w:r>
      <w:r w:rsidR="00AF3773" w:rsidRPr="004C658A">
        <w:rPr>
          <w:rFonts w:ascii="Arial" w:hAnsi="Arial" w:cs="Arial"/>
          <w:color w:val="00B050"/>
          <w:sz w:val="22"/>
          <w:szCs w:val="22"/>
          <w:lang w:val="en"/>
        </w:rPr>
        <w:t xml:space="preserve">  </w:t>
      </w:r>
    </w:p>
    <w:p w14:paraId="00BCD42A" w14:textId="77777777" w:rsidR="00AF3773" w:rsidRPr="004C658A" w:rsidRDefault="00AF3773" w:rsidP="00AF3773">
      <w:pPr>
        <w:shd w:val="clear" w:color="auto" w:fill="FFFFFF"/>
        <w:spacing w:after="0" w:line="240" w:lineRule="auto"/>
        <w:rPr>
          <w:rFonts w:ascii="Arial" w:eastAsia="Times New Roman" w:hAnsi="Arial" w:cs="Arial"/>
          <w:b/>
          <w:bCs/>
          <w:color w:val="00B050"/>
          <w:lang w:val="en"/>
        </w:rPr>
      </w:pPr>
    </w:p>
    <w:bookmarkEnd w:id="10"/>
    <w:p w14:paraId="6723FFE2" w14:textId="77777777" w:rsidR="00AF3773" w:rsidRPr="004C658A" w:rsidRDefault="00AF3773" w:rsidP="000137F7">
      <w:pPr>
        <w:shd w:val="clear" w:color="auto" w:fill="FFFFFF"/>
        <w:spacing w:after="0" w:line="240" w:lineRule="auto"/>
        <w:rPr>
          <w:rFonts w:ascii="Arial" w:hAnsi="Arial" w:cs="Arial"/>
        </w:rPr>
      </w:pPr>
    </w:p>
    <w:p w14:paraId="6B1C7CE2" w14:textId="61D4A9DE" w:rsidR="00AF3773" w:rsidRPr="004C658A" w:rsidRDefault="009453E7" w:rsidP="00AF3773">
      <w:pPr>
        <w:pStyle w:val="Default"/>
        <w:rPr>
          <w:rFonts w:ascii="Arial" w:hAnsi="Arial" w:cs="Arial"/>
          <w:b/>
          <w:color w:val="00B050"/>
          <w:sz w:val="22"/>
          <w:szCs w:val="22"/>
        </w:rPr>
      </w:pPr>
      <w:r>
        <w:rPr>
          <w:rFonts w:ascii="Arial" w:hAnsi="Arial" w:cs="Arial"/>
          <w:b/>
          <w:color w:val="00B050"/>
          <w:sz w:val="22"/>
          <w:szCs w:val="22"/>
        </w:rPr>
        <w:t>Q2.2</w:t>
      </w:r>
      <w:r w:rsidR="00AF3773" w:rsidRPr="004C658A">
        <w:rPr>
          <w:rFonts w:ascii="Arial" w:hAnsi="Arial" w:cs="Arial"/>
          <w:b/>
          <w:color w:val="00B050"/>
          <w:sz w:val="22"/>
          <w:szCs w:val="22"/>
        </w:rPr>
        <w:t xml:space="preserve"> How does the TSP figure into the BRS?</w:t>
      </w:r>
    </w:p>
    <w:p w14:paraId="3EEFD21A" w14:textId="3E9E7B37" w:rsidR="00AF3773" w:rsidRPr="004C658A" w:rsidRDefault="009453E7" w:rsidP="00AF3773">
      <w:pPr>
        <w:pStyle w:val="Default"/>
        <w:rPr>
          <w:rFonts w:ascii="Arial" w:hAnsi="Arial" w:cs="Arial"/>
          <w:color w:val="00B050"/>
          <w:sz w:val="22"/>
          <w:szCs w:val="22"/>
        </w:rPr>
      </w:pPr>
      <w:r>
        <w:rPr>
          <w:rFonts w:ascii="Arial" w:eastAsia="Times New Roman" w:hAnsi="Arial" w:cs="Arial"/>
          <w:color w:val="00B050"/>
          <w:sz w:val="22"/>
          <w:szCs w:val="22"/>
          <w:lang w:val="en"/>
        </w:rPr>
        <w:t>A2.2.</w:t>
      </w:r>
      <w:r w:rsidR="00AF3773" w:rsidRPr="004C658A">
        <w:rPr>
          <w:rFonts w:ascii="Arial" w:eastAsia="Times New Roman" w:hAnsi="Arial" w:cs="Arial"/>
          <w:color w:val="00B050"/>
          <w:sz w:val="22"/>
          <w:szCs w:val="22"/>
          <w:lang w:val="en"/>
        </w:rPr>
        <w:t xml:space="preserve"> The BRS includes a TSP component.  All service members joining on or after January 2018 will be automatically enrolled into TSP contributing 3 percent of their basic pay (or Inactive Duty Pay, sometimes referred to as Drill Pay in the National Guard and Reserve), with DoD automatic 1 percent of basic pay contributed by DoD starting 60 days after entry. DoD will also match service member contributions up to an additional 4 percent after two </w:t>
      </w:r>
      <w:r w:rsidR="00AF3773" w:rsidRPr="004C658A">
        <w:rPr>
          <w:rFonts w:ascii="Arial" w:hAnsi="Arial" w:cs="Arial"/>
          <w:color w:val="00B050"/>
          <w:sz w:val="22"/>
          <w:szCs w:val="22"/>
        </w:rPr>
        <w:t>years of service.  The maximum government contribution is 5 percent if the service member is contributing 5 percent of their basic pay</w:t>
      </w:r>
      <w:r w:rsidR="00362275" w:rsidRPr="004C658A">
        <w:rPr>
          <w:rFonts w:ascii="Arial" w:hAnsi="Arial" w:cs="Arial"/>
          <w:color w:val="00B050"/>
          <w:sz w:val="22"/>
          <w:szCs w:val="22"/>
        </w:rPr>
        <w:t xml:space="preserve"> (see </w:t>
      </w:r>
      <w:hyperlink w:anchor="Chart" w:history="1">
        <w:r w:rsidR="00362275" w:rsidRPr="004C658A">
          <w:rPr>
            <w:rStyle w:val="Hyperlink"/>
            <w:rFonts w:ascii="Arial" w:hAnsi="Arial" w:cs="Arial"/>
            <w:color w:val="0000CC"/>
            <w:u w:val="none"/>
          </w:rPr>
          <w:t>Chart 2-2</w:t>
        </w:r>
      </w:hyperlink>
      <w:r w:rsidR="00362275" w:rsidRPr="004C658A">
        <w:rPr>
          <w:rStyle w:val="Hyperlink"/>
          <w:rFonts w:ascii="Arial" w:hAnsi="Arial" w:cs="Arial"/>
          <w:color w:val="0000CC"/>
          <w:u w:val="none"/>
        </w:rPr>
        <w:t>)</w:t>
      </w:r>
      <w:r w:rsidR="00AF3773" w:rsidRPr="004C658A">
        <w:rPr>
          <w:rFonts w:ascii="Arial" w:hAnsi="Arial" w:cs="Arial"/>
          <w:color w:val="00B050"/>
          <w:sz w:val="22"/>
          <w:szCs w:val="22"/>
        </w:rPr>
        <w:t>.  Both the DoD automatic 1 percent and the matching contributions continue through the end of the pay period during which the service member attains 26 years of service.</w:t>
      </w:r>
      <w:r w:rsidR="00AF3773" w:rsidRPr="004C658A">
        <w:rPr>
          <w:rFonts w:ascii="Arial" w:hAnsi="Arial" w:cs="Arial"/>
          <w:color w:val="00B050"/>
          <w:kern w:val="24"/>
          <w:sz w:val="22"/>
          <w:szCs w:val="22"/>
        </w:rPr>
        <w:t xml:space="preserve"> </w:t>
      </w:r>
      <w:r w:rsidR="00AF3773" w:rsidRPr="004C658A">
        <w:rPr>
          <w:rFonts w:ascii="Arial" w:hAnsi="Arial" w:cs="Arial"/>
          <w:b/>
          <w:color w:val="00B050"/>
          <w:sz w:val="22"/>
          <w:szCs w:val="22"/>
        </w:rPr>
        <w:t>NOTE:</w:t>
      </w:r>
      <w:r w:rsidR="00AF3773" w:rsidRPr="004C658A">
        <w:rPr>
          <w:rFonts w:ascii="Arial" w:hAnsi="Arial" w:cs="Arial"/>
          <w:color w:val="00B050"/>
          <w:sz w:val="22"/>
          <w:szCs w:val="22"/>
        </w:rPr>
        <w:t xml:space="preserve"> Currently serving members who opt-in will see automatic and matching contributions the first pay period after opting in—there is no waiting period.  </w:t>
      </w:r>
    </w:p>
    <w:p w14:paraId="115C0DC9" w14:textId="77777777" w:rsidR="00AF3773" w:rsidRPr="004C658A" w:rsidRDefault="00AF3773" w:rsidP="000137F7">
      <w:pPr>
        <w:shd w:val="clear" w:color="auto" w:fill="FFFFFF"/>
        <w:spacing w:after="0" w:line="240" w:lineRule="auto"/>
        <w:rPr>
          <w:rFonts w:ascii="Arial" w:hAnsi="Arial" w:cs="Arial"/>
        </w:rPr>
      </w:pPr>
    </w:p>
    <w:p w14:paraId="13897F6F" w14:textId="77777777" w:rsidR="00574D13" w:rsidRPr="004C658A" w:rsidRDefault="00574D13" w:rsidP="000137F7">
      <w:pPr>
        <w:shd w:val="clear" w:color="auto" w:fill="FFFFFF"/>
        <w:spacing w:after="0" w:line="240" w:lineRule="auto"/>
        <w:rPr>
          <w:rFonts w:ascii="Arial" w:eastAsia="Times New Roman" w:hAnsi="Arial" w:cs="Arial"/>
          <w:lang w:val="en"/>
        </w:rPr>
      </w:pPr>
      <w:r w:rsidRPr="004C658A">
        <w:rPr>
          <w:rFonts w:ascii="Arial" w:eastAsia="Times New Roman" w:hAnsi="Arial" w:cs="Arial"/>
          <w:noProof/>
        </w:rPr>
        <w:drawing>
          <wp:anchor distT="0" distB="0" distL="114300" distR="114300" simplePos="0" relativeHeight="251657216" behindDoc="1" locked="0" layoutInCell="1" allowOverlap="1" wp14:anchorId="6142DB4F" wp14:editId="5CE4539E">
            <wp:simplePos x="0" y="0"/>
            <wp:positionH relativeFrom="column">
              <wp:posOffset>1371600</wp:posOffset>
            </wp:positionH>
            <wp:positionV relativeFrom="paragraph">
              <wp:posOffset>163830</wp:posOffset>
            </wp:positionV>
            <wp:extent cx="3667125" cy="796925"/>
            <wp:effectExtent l="0" t="0" r="9525" b="3175"/>
            <wp:wrapTight wrapText="bothSides">
              <wp:wrapPolygon edited="0">
                <wp:start x="0" y="0"/>
                <wp:lineTo x="0" y="21170"/>
                <wp:lineTo x="21544" y="21170"/>
                <wp:lineTo x="2154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67125" cy="796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658A">
        <w:rPr>
          <w:rFonts w:ascii="Arial" w:hAnsi="Arial" w:cs="Arial"/>
        </w:rPr>
        <w:tab/>
      </w:r>
      <w:r w:rsidRPr="004C658A">
        <w:rPr>
          <w:rFonts w:ascii="Arial" w:hAnsi="Arial" w:cs="Arial"/>
        </w:rPr>
        <w:tab/>
      </w:r>
      <w:r w:rsidRPr="004C658A">
        <w:rPr>
          <w:rFonts w:ascii="Arial" w:hAnsi="Arial" w:cs="Arial"/>
        </w:rPr>
        <w:tab/>
      </w:r>
      <w:r w:rsidRPr="004C658A">
        <w:rPr>
          <w:rFonts w:ascii="Arial" w:hAnsi="Arial" w:cs="Arial"/>
          <w:b/>
        </w:rPr>
        <w:t xml:space="preserve">Chart 2-1: </w:t>
      </w:r>
      <w:r w:rsidR="00CF43C7" w:rsidRPr="004C658A">
        <w:rPr>
          <w:rFonts w:ascii="Arial" w:hAnsi="Arial" w:cs="Arial"/>
          <w:b/>
        </w:rPr>
        <w:t xml:space="preserve">New Accession </w:t>
      </w:r>
      <w:r w:rsidRPr="004C658A">
        <w:rPr>
          <w:rFonts w:ascii="Arial" w:hAnsi="Arial" w:cs="Arial"/>
          <w:b/>
        </w:rPr>
        <w:t>Eligibility for</w:t>
      </w:r>
      <w:r w:rsidRPr="004C658A">
        <w:rPr>
          <w:rFonts w:ascii="Arial" w:hAnsi="Arial" w:cs="Arial"/>
        </w:rPr>
        <w:t xml:space="preserve"> </w:t>
      </w:r>
      <w:r w:rsidRPr="004C658A">
        <w:rPr>
          <w:rFonts w:ascii="Arial" w:eastAsia="Times New Roman" w:hAnsi="Arial" w:cs="Arial"/>
          <w:b/>
          <w:lang w:val="en"/>
        </w:rPr>
        <w:t>Automatic and Matching Contribution</w:t>
      </w:r>
    </w:p>
    <w:p w14:paraId="1CEA8DA2" w14:textId="77777777" w:rsidR="008522B7" w:rsidRPr="004C658A" w:rsidRDefault="008522B7" w:rsidP="00A879F6">
      <w:pPr>
        <w:shd w:val="clear" w:color="auto" w:fill="FFFFFF"/>
        <w:spacing w:after="0" w:line="240" w:lineRule="auto"/>
        <w:jc w:val="center"/>
        <w:rPr>
          <w:rFonts w:ascii="Arial" w:eastAsia="Times New Roman" w:hAnsi="Arial" w:cs="Arial"/>
          <w:b/>
          <w:lang w:val="en"/>
        </w:rPr>
      </w:pPr>
    </w:p>
    <w:p w14:paraId="6D483E31" w14:textId="77777777" w:rsidR="00574D13" w:rsidRPr="004C658A" w:rsidRDefault="00574D13" w:rsidP="000137F7">
      <w:pPr>
        <w:shd w:val="clear" w:color="auto" w:fill="FFFFFF"/>
        <w:spacing w:after="0" w:line="240" w:lineRule="auto"/>
        <w:rPr>
          <w:rFonts w:ascii="Arial" w:hAnsi="Arial" w:cs="Arial"/>
          <w:b/>
        </w:rPr>
      </w:pPr>
    </w:p>
    <w:p w14:paraId="0786BC70" w14:textId="77777777" w:rsidR="00574D13" w:rsidRPr="004C658A" w:rsidRDefault="00574D13" w:rsidP="000137F7">
      <w:pPr>
        <w:shd w:val="clear" w:color="auto" w:fill="FFFFFF"/>
        <w:spacing w:after="0" w:line="240" w:lineRule="auto"/>
        <w:rPr>
          <w:rFonts w:ascii="Arial" w:hAnsi="Arial" w:cs="Arial"/>
          <w:b/>
        </w:rPr>
      </w:pPr>
    </w:p>
    <w:p w14:paraId="56F7D80C" w14:textId="77777777" w:rsidR="00574D13" w:rsidRPr="004C658A" w:rsidRDefault="00574D13" w:rsidP="000137F7">
      <w:pPr>
        <w:shd w:val="clear" w:color="auto" w:fill="FFFFFF"/>
        <w:spacing w:after="0" w:line="240" w:lineRule="auto"/>
        <w:rPr>
          <w:rFonts w:ascii="Arial" w:hAnsi="Arial" w:cs="Arial"/>
          <w:b/>
        </w:rPr>
      </w:pPr>
    </w:p>
    <w:p w14:paraId="7D282982" w14:textId="77777777" w:rsidR="00574D13" w:rsidRPr="004C658A" w:rsidRDefault="00574D13" w:rsidP="000137F7">
      <w:pPr>
        <w:shd w:val="clear" w:color="auto" w:fill="FFFFFF"/>
        <w:spacing w:after="0" w:line="240" w:lineRule="auto"/>
        <w:rPr>
          <w:rFonts w:ascii="Arial" w:hAnsi="Arial" w:cs="Arial"/>
          <w:b/>
        </w:rPr>
      </w:pPr>
    </w:p>
    <w:p w14:paraId="08CD68AD" w14:textId="77777777" w:rsidR="00574D13" w:rsidRPr="004C658A" w:rsidRDefault="00574D13" w:rsidP="000137F7">
      <w:pPr>
        <w:shd w:val="clear" w:color="auto" w:fill="FFFFFF"/>
        <w:spacing w:after="0" w:line="240" w:lineRule="auto"/>
        <w:rPr>
          <w:rFonts w:ascii="Arial" w:hAnsi="Arial" w:cs="Arial"/>
          <w:b/>
        </w:rPr>
      </w:pPr>
    </w:p>
    <w:p w14:paraId="4B355F7B" w14:textId="77777777" w:rsidR="001D4A05" w:rsidRPr="004C658A" w:rsidRDefault="001D4A05" w:rsidP="000137F7">
      <w:pPr>
        <w:shd w:val="clear" w:color="auto" w:fill="FFFFFF"/>
        <w:spacing w:after="0" w:line="240" w:lineRule="auto"/>
        <w:rPr>
          <w:rFonts w:ascii="Arial" w:hAnsi="Arial" w:cs="Arial"/>
        </w:rPr>
      </w:pPr>
      <w:r w:rsidRPr="004C658A">
        <w:rPr>
          <w:rFonts w:ascii="Arial" w:hAnsi="Arial" w:cs="Arial"/>
          <w:b/>
        </w:rPr>
        <w:t>NOTE:</w:t>
      </w:r>
      <w:r w:rsidRPr="004C658A">
        <w:rPr>
          <w:rFonts w:ascii="Arial" w:hAnsi="Arial" w:cs="Arial"/>
        </w:rPr>
        <w:t xml:space="preserve"> </w:t>
      </w:r>
      <w:r w:rsidR="00A879F6" w:rsidRPr="004C658A">
        <w:rPr>
          <w:rFonts w:ascii="Arial" w:hAnsi="Arial" w:cs="Arial"/>
        </w:rPr>
        <w:t xml:space="preserve">Current </w:t>
      </w:r>
      <w:r w:rsidR="00C404BF" w:rsidRPr="004C658A">
        <w:rPr>
          <w:rFonts w:ascii="Arial" w:hAnsi="Arial" w:cs="Arial"/>
        </w:rPr>
        <w:t>s</w:t>
      </w:r>
      <w:r w:rsidR="00574D13" w:rsidRPr="004C658A">
        <w:rPr>
          <w:rFonts w:ascii="Arial" w:hAnsi="Arial" w:cs="Arial"/>
        </w:rPr>
        <w:t>ervice members opting in</w:t>
      </w:r>
      <w:r w:rsidRPr="004C658A">
        <w:rPr>
          <w:rFonts w:ascii="Arial" w:hAnsi="Arial" w:cs="Arial"/>
        </w:rPr>
        <w:t>to the new Blended Retirement</w:t>
      </w:r>
      <w:r w:rsidR="00574D13" w:rsidRPr="004C658A">
        <w:rPr>
          <w:rFonts w:ascii="Arial" w:hAnsi="Arial" w:cs="Arial"/>
        </w:rPr>
        <w:t xml:space="preserve"> System between January 1, 2018</w:t>
      </w:r>
      <w:r w:rsidRPr="004C658A">
        <w:rPr>
          <w:rFonts w:ascii="Arial" w:hAnsi="Arial" w:cs="Arial"/>
        </w:rPr>
        <w:t xml:space="preserve"> and December 31, 2018, will receive DoD automatic </w:t>
      </w:r>
      <w:r w:rsidR="001C05CE" w:rsidRPr="004C658A">
        <w:rPr>
          <w:rFonts w:ascii="Arial" w:hAnsi="Arial" w:cs="Arial"/>
        </w:rPr>
        <w:t>1</w:t>
      </w:r>
      <w:r w:rsidR="00A94AC1" w:rsidRPr="004C658A">
        <w:rPr>
          <w:rFonts w:ascii="Arial" w:hAnsi="Arial" w:cs="Arial"/>
        </w:rPr>
        <w:t xml:space="preserve"> percent</w:t>
      </w:r>
      <w:r w:rsidR="001C05CE" w:rsidRPr="004C658A">
        <w:rPr>
          <w:rFonts w:ascii="Arial" w:hAnsi="Arial" w:cs="Arial"/>
        </w:rPr>
        <w:t xml:space="preserve"> </w:t>
      </w:r>
      <w:r w:rsidRPr="004C658A">
        <w:rPr>
          <w:rFonts w:ascii="Arial" w:hAnsi="Arial" w:cs="Arial"/>
        </w:rPr>
        <w:t>contr</w:t>
      </w:r>
      <w:r w:rsidR="001C05CE" w:rsidRPr="004C658A">
        <w:rPr>
          <w:rFonts w:ascii="Arial" w:hAnsi="Arial" w:cs="Arial"/>
        </w:rPr>
        <w:t>ibution and up to 4</w:t>
      </w:r>
      <w:r w:rsidR="00A94AC1" w:rsidRPr="004C658A">
        <w:rPr>
          <w:rFonts w:ascii="Arial" w:hAnsi="Arial" w:cs="Arial"/>
        </w:rPr>
        <w:t xml:space="preserve"> percent</w:t>
      </w:r>
      <w:r w:rsidR="001C05CE" w:rsidRPr="004C658A">
        <w:rPr>
          <w:rFonts w:ascii="Arial" w:hAnsi="Arial" w:cs="Arial"/>
        </w:rPr>
        <w:t xml:space="preserve"> additional</w:t>
      </w:r>
      <w:r w:rsidRPr="004C658A">
        <w:rPr>
          <w:rFonts w:ascii="Arial" w:hAnsi="Arial" w:cs="Arial"/>
        </w:rPr>
        <w:t xml:space="preserve"> </w:t>
      </w:r>
      <w:r w:rsidR="00422888" w:rsidRPr="004C658A">
        <w:rPr>
          <w:rFonts w:ascii="Arial" w:hAnsi="Arial" w:cs="Arial"/>
        </w:rPr>
        <w:t xml:space="preserve">DoD </w:t>
      </w:r>
      <w:r w:rsidRPr="004C658A">
        <w:rPr>
          <w:rFonts w:ascii="Arial" w:hAnsi="Arial" w:cs="Arial"/>
        </w:rPr>
        <w:t>match</w:t>
      </w:r>
      <w:r w:rsidR="00422888" w:rsidRPr="004C658A">
        <w:rPr>
          <w:rFonts w:ascii="Arial" w:hAnsi="Arial" w:cs="Arial"/>
        </w:rPr>
        <w:t>ing</w:t>
      </w:r>
      <w:r w:rsidRPr="004C658A">
        <w:rPr>
          <w:rFonts w:ascii="Arial" w:hAnsi="Arial" w:cs="Arial"/>
        </w:rPr>
        <w:t xml:space="preserve"> beginning the first pay period after opting in – there is no 60 day/2-year waiting period as there is for new accessions starting January 1, 2018.</w:t>
      </w:r>
    </w:p>
    <w:p w14:paraId="599CD915" w14:textId="77777777" w:rsidR="00D264A5" w:rsidRPr="004C658A" w:rsidRDefault="00D264A5" w:rsidP="000137F7">
      <w:pPr>
        <w:shd w:val="clear" w:color="auto" w:fill="FFFFFF"/>
        <w:spacing w:after="0" w:line="240" w:lineRule="auto"/>
        <w:rPr>
          <w:rFonts w:ascii="Arial" w:hAnsi="Arial" w:cs="Arial"/>
        </w:rPr>
      </w:pPr>
    </w:p>
    <w:p w14:paraId="7140EDF1" w14:textId="03BC751F" w:rsidR="00362275" w:rsidRPr="004C658A" w:rsidRDefault="00362275" w:rsidP="00362275">
      <w:pPr>
        <w:spacing w:after="0" w:line="240" w:lineRule="auto"/>
        <w:rPr>
          <w:rFonts w:ascii="Arial" w:hAnsi="Arial" w:cs="Arial"/>
          <w:b/>
          <w:color w:val="00B050"/>
        </w:rPr>
      </w:pPr>
      <w:r w:rsidRPr="004C658A">
        <w:rPr>
          <w:rFonts w:ascii="Arial" w:hAnsi="Arial" w:cs="Arial"/>
          <w:b/>
          <w:color w:val="00B050"/>
        </w:rPr>
        <w:t>Q</w:t>
      </w:r>
      <w:r w:rsidR="009453E7">
        <w:rPr>
          <w:rFonts w:ascii="Arial" w:hAnsi="Arial" w:cs="Arial"/>
          <w:b/>
          <w:color w:val="00B050"/>
        </w:rPr>
        <w:t>2.3.</w:t>
      </w:r>
      <w:r w:rsidRPr="004C658A">
        <w:rPr>
          <w:rFonts w:ascii="Arial" w:hAnsi="Arial" w:cs="Arial"/>
          <w:b/>
          <w:color w:val="00B050"/>
        </w:rPr>
        <w:t xml:space="preserve"> Does the money in the TSP belong to the service member?</w:t>
      </w:r>
    </w:p>
    <w:p w14:paraId="62F5254B" w14:textId="6FE5CB59" w:rsidR="00362275" w:rsidRPr="004C658A" w:rsidRDefault="009453E7" w:rsidP="00362275">
      <w:pPr>
        <w:spacing w:after="0" w:line="240" w:lineRule="auto"/>
        <w:rPr>
          <w:rFonts w:ascii="Arial" w:hAnsi="Arial" w:cs="Arial"/>
          <w:color w:val="00B050"/>
        </w:rPr>
      </w:pPr>
      <w:r>
        <w:rPr>
          <w:rFonts w:ascii="Arial" w:hAnsi="Arial" w:cs="Arial"/>
          <w:color w:val="00B050"/>
        </w:rPr>
        <w:t xml:space="preserve">A2.3. </w:t>
      </w:r>
      <w:r w:rsidR="00362275" w:rsidRPr="004C658A">
        <w:rPr>
          <w:rFonts w:ascii="Arial" w:hAnsi="Arial" w:cs="Arial"/>
          <w:color w:val="00B050"/>
        </w:rPr>
        <w:t xml:space="preserve">For current service members who opt into BRS, they are immediately vested in (entitled to) their own contributions and any government matching contributions.  However, service members must have at least two years of service in order to be vested in the government’s automatic 1 percent contributions and associated earnings. This does not mean two years from the date they opted-in or started the TSP, but refers to total time in service as measured from their Pay Entry Base Date. </w:t>
      </w:r>
    </w:p>
    <w:p w14:paraId="71A49A11" w14:textId="77777777" w:rsidR="00362275" w:rsidRPr="004C658A" w:rsidRDefault="00362275" w:rsidP="00362275">
      <w:pPr>
        <w:spacing w:after="0" w:line="240" w:lineRule="auto"/>
        <w:ind w:firstLine="720"/>
        <w:rPr>
          <w:rFonts w:ascii="Arial" w:hAnsi="Arial" w:cs="Arial"/>
          <w:color w:val="00B050"/>
        </w:rPr>
      </w:pPr>
      <w:r w:rsidRPr="004C658A">
        <w:rPr>
          <w:rFonts w:ascii="Arial" w:hAnsi="Arial" w:cs="Arial"/>
          <w:color w:val="00B050"/>
        </w:rPr>
        <w:t>New accessions are immediately vested in (entitled to) their own contributions.  They will begin to receive the government automatic 1 percent of their basic pay after 60 days in service and must have two years of service in order to be vested in the government’s automatic 1 percent contributions and associated earnings. At the beginning of two years of service, they can begin matching contributions up to an additional 4 percent of basic pay. Service members are immediately vested in (entitled to) any government matching contributions at this point.</w:t>
      </w:r>
    </w:p>
    <w:p w14:paraId="52B766A0" w14:textId="77777777" w:rsidR="00362275" w:rsidRPr="004C658A" w:rsidRDefault="00362275" w:rsidP="00362275">
      <w:pPr>
        <w:spacing w:after="0" w:line="240" w:lineRule="auto"/>
        <w:ind w:firstLine="720"/>
        <w:rPr>
          <w:rFonts w:ascii="Arial" w:eastAsia="Times New Roman" w:hAnsi="Arial" w:cs="Arial"/>
          <w:color w:val="00B050"/>
          <w:lang w:val="en"/>
        </w:rPr>
      </w:pPr>
      <w:r w:rsidRPr="004C658A">
        <w:rPr>
          <w:rFonts w:ascii="Arial" w:hAnsi="Arial" w:cs="Arial"/>
          <w:color w:val="00B050"/>
        </w:rPr>
        <w:t xml:space="preserve">All DoD </w:t>
      </w:r>
      <w:hyperlink r:id="rId24" w:history="1">
        <w:r w:rsidRPr="004C658A">
          <w:rPr>
            <w:rStyle w:val="Hyperlink"/>
            <w:rFonts w:ascii="Arial" w:hAnsi="Arial" w:cs="Arial"/>
            <w:color w:val="00B050"/>
          </w:rPr>
          <w:t>automatic and matching contributions</w:t>
        </w:r>
      </w:hyperlink>
      <w:r w:rsidRPr="004C658A">
        <w:rPr>
          <w:rFonts w:ascii="Arial" w:hAnsi="Arial" w:cs="Arial"/>
          <w:color w:val="00B050"/>
        </w:rPr>
        <w:t xml:space="preserve"> are governed by the existing federal Retirement Thrift Investment Board regulations as it pertains to vesting.</w:t>
      </w:r>
    </w:p>
    <w:p w14:paraId="60E8EA0E" w14:textId="77777777" w:rsidR="00362275" w:rsidRPr="004C658A" w:rsidRDefault="00362275" w:rsidP="000137F7">
      <w:pPr>
        <w:shd w:val="clear" w:color="auto" w:fill="FFFFFF"/>
        <w:spacing w:after="0" w:line="240" w:lineRule="auto"/>
        <w:rPr>
          <w:rFonts w:ascii="Arial" w:hAnsi="Arial" w:cs="Arial"/>
        </w:rPr>
      </w:pPr>
    </w:p>
    <w:p w14:paraId="6268046F" w14:textId="5340A069" w:rsidR="00A879F6" w:rsidRPr="004C658A" w:rsidRDefault="009453E7" w:rsidP="000137F7">
      <w:pPr>
        <w:shd w:val="clear" w:color="auto" w:fill="FFFFFF"/>
        <w:spacing w:after="0" w:line="240" w:lineRule="auto"/>
        <w:rPr>
          <w:rFonts w:ascii="Arial" w:hAnsi="Arial" w:cs="Arial"/>
          <w:b/>
        </w:rPr>
      </w:pPr>
      <w:bookmarkStart w:id="11" w:name="Q22"/>
      <w:r>
        <w:rPr>
          <w:rFonts w:ascii="Arial" w:hAnsi="Arial" w:cs="Arial"/>
          <w:b/>
        </w:rPr>
        <w:t>Q2.4</w:t>
      </w:r>
      <w:r w:rsidR="0006602B" w:rsidRPr="004C658A">
        <w:rPr>
          <w:rFonts w:ascii="Arial" w:hAnsi="Arial" w:cs="Arial"/>
          <w:b/>
        </w:rPr>
        <w:t>.</w:t>
      </w:r>
      <w:r w:rsidR="00A879F6" w:rsidRPr="004C658A">
        <w:rPr>
          <w:rFonts w:ascii="Arial" w:hAnsi="Arial" w:cs="Arial"/>
          <w:b/>
        </w:rPr>
        <w:t xml:space="preserve"> </w:t>
      </w:r>
      <w:bookmarkEnd w:id="11"/>
      <w:r w:rsidR="00671008" w:rsidRPr="004C658A">
        <w:rPr>
          <w:rFonts w:ascii="Arial" w:hAnsi="Arial" w:cs="Arial"/>
          <w:b/>
        </w:rPr>
        <w:t>How much will</w:t>
      </w:r>
      <w:r w:rsidR="00A879F6" w:rsidRPr="004C658A">
        <w:rPr>
          <w:rFonts w:ascii="Arial" w:hAnsi="Arial" w:cs="Arial"/>
          <w:b/>
        </w:rPr>
        <w:t xml:space="preserve"> the DoD contribute to my TSP?</w:t>
      </w:r>
    </w:p>
    <w:p w14:paraId="4B7EFF00" w14:textId="27A169EF" w:rsidR="00A879F6" w:rsidRPr="004C658A" w:rsidRDefault="009453E7" w:rsidP="000137F7">
      <w:pPr>
        <w:shd w:val="clear" w:color="auto" w:fill="FFFFFF"/>
        <w:spacing w:after="0" w:line="240" w:lineRule="auto"/>
        <w:rPr>
          <w:rFonts w:ascii="Arial" w:eastAsia="Times New Roman" w:hAnsi="Arial" w:cs="Arial"/>
          <w:lang w:val="en"/>
        </w:rPr>
      </w:pPr>
      <w:r>
        <w:rPr>
          <w:rFonts w:ascii="Arial" w:eastAsia="Times New Roman" w:hAnsi="Arial" w:cs="Arial"/>
          <w:lang w:val="en"/>
        </w:rPr>
        <w:t>A2.4</w:t>
      </w:r>
      <w:r w:rsidR="0006602B" w:rsidRPr="004C658A">
        <w:rPr>
          <w:rFonts w:ascii="Arial" w:eastAsia="Times New Roman" w:hAnsi="Arial" w:cs="Arial"/>
          <w:lang w:val="en"/>
        </w:rPr>
        <w:t>.</w:t>
      </w:r>
      <w:r w:rsidR="00A879F6" w:rsidRPr="004C658A">
        <w:rPr>
          <w:rFonts w:ascii="Arial" w:eastAsia="Times New Roman" w:hAnsi="Arial" w:cs="Arial"/>
          <w:lang w:val="en"/>
        </w:rPr>
        <w:t xml:space="preserve">The following chart </w:t>
      </w:r>
      <w:r w:rsidR="007E2A6E" w:rsidRPr="004C658A">
        <w:rPr>
          <w:rFonts w:ascii="Arial" w:eastAsia="Times New Roman" w:hAnsi="Arial" w:cs="Arial"/>
          <w:lang w:val="en"/>
        </w:rPr>
        <w:t>identifies</w:t>
      </w:r>
      <w:r w:rsidR="00A879F6" w:rsidRPr="004C658A">
        <w:rPr>
          <w:rFonts w:ascii="Arial" w:eastAsia="Times New Roman" w:hAnsi="Arial" w:cs="Arial"/>
          <w:lang w:val="en"/>
        </w:rPr>
        <w:t xml:space="preserve"> the TSP matching component of the Blended Retirement System.</w:t>
      </w:r>
    </w:p>
    <w:p w14:paraId="62097352" w14:textId="77777777" w:rsidR="008B470C" w:rsidRPr="004C658A" w:rsidRDefault="008B470C" w:rsidP="000137F7">
      <w:pPr>
        <w:shd w:val="clear" w:color="auto" w:fill="FFFFFF"/>
        <w:spacing w:after="0" w:line="240" w:lineRule="auto"/>
        <w:rPr>
          <w:rFonts w:ascii="Arial" w:eastAsia="Times New Roman" w:hAnsi="Arial" w:cs="Arial"/>
          <w:lang w:val="en"/>
        </w:rPr>
      </w:pPr>
    </w:p>
    <w:p w14:paraId="1F9A0634" w14:textId="77777777" w:rsidR="00574D13" w:rsidRPr="004C658A" w:rsidRDefault="00574D13" w:rsidP="000137F7">
      <w:pPr>
        <w:shd w:val="clear" w:color="auto" w:fill="FFFFFF"/>
        <w:spacing w:after="0" w:line="240" w:lineRule="auto"/>
        <w:rPr>
          <w:rFonts w:ascii="Arial" w:eastAsia="Times New Roman" w:hAnsi="Arial" w:cs="Arial"/>
          <w:b/>
          <w:lang w:val="en"/>
        </w:rPr>
      </w:pPr>
      <w:r w:rsidRPr="004C658A">
        <w:rPr>
          <w:rFonts w:ascii="Arial" w:eastAsia="Times New Roman" w:hAnsi="Arial" w:cs="Arial"/>
          <w:lang w:val="en"/>
        </w:rPr>
        <w:tab/>
      </w:r>
      <w:r w:rsidRPr="004C658A">
        <w:rPr>
          <w:rFonts w:ascii="Arial" w:eastAsia="Times New Roman" w:hAnsi="Arial" w:cs="Arial"/>
          <w:lang w:val="en"/>
        </w:rPr>
        <w:tab/>
      </w:r>
      <w:r w:rsidRPr="004C658A">
        <w:rPr>
          <w:rFonts w:ascii="Arial" w:eastAsia="Times New Roman" w:hAnsi="Arial" w:cs="Arial"/>
          <w:lang w:val="en"/>
        </w:rPr>
        <w:tab/>
      </w:r>
      <w:bookmarkStart w:id="12" w:name="Chart"/>
      <w:r w:rsidRPr="004C658A">
        <w:rPr>
          <w:rFonts w:ascii="Arial" w:eastAsia="Times New Roman" w:hAnsi="Arial" w:cs="Arial"/>
          <w:b/>
          <w:lang w:val="en"/>
        </w:rPr>
        <w:t>Chart 2-2:</w:t>
      </w:r>
      <w:r w:rsidRPr="004C658A">
        <w:rPr>
          <w:rFonts w:ascii="Arial" w:eastAsia="Times New Roman" w:hAnsi="Arial" w:cs="Arial"/>
          <w:lang w:val="en"/>
        </w:rPr>
        <w:t xml:space="preserve"> </w:t>
      </w:r>
      <w:r w:rsidRPr="004C658A">
        <w:rPr>
          <w:rFonts w:ascii="Arial" w:eastAsia="Times New Roman" w:hAnsi="Arial" w:cs="Arial"/>
          <w:b/>
          <w:lang w:val="en"/>
        </w:rPr>
        <w:t xml:space="preserve">Automatic and Matching Contribution </w:t>
      </w:r>
    </w:p>
    <w:tbl>
      <w:tblPr>
        <w:tblStyle w:val="TableGrid"/>
        <w:tblW w:w="0" w:type="auto"/>
        <w:tblInd w:w="22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1451"/>
        <w:gridCol w:w="1350"/>
        <w:gridCol w:w="1260"/>
      </w:tblGrid>
      <w:tr w:rsidR="00A879F6" w:rsidRPr="004C658A" w14:paraId="756B322D" w14:textId="77777777" w:rsidTr="008B470C">
        <w:tc>
          <w:tcPr>
            <w:tcW w:w="1255" w:type="dxa"/>
            <w:shd w:val="clear" w:color="auto" w:fill="1F497D" w:themeFill="text2"/>
          </w:tcPr>
          <w:bookmarkEnd w:id="12"/>
          <w:p w14:paraId="72ECC491" w14:textId="77777777" w:rsidR="00A879F6" w:rsidRPr="004C658A" w:rsidRDefault="00A879F6" w:rsidP="00A879F6">
            <w:pPr>
              <w:jc w:val="center"/>
              <w:rPr>
                <w:rFonts w:ascii="Arial" w:eastAsia="Times New Roman" w:hAnsi="Arial" w:cs="Arial"/>
                <w:b/>
                <w:color w:val="FFFFFF" w:themeColor="background1"/>
                <w:sz w:val="20"/>
                <w:szCs w:val="20"/>
                <w:lang w:val="en"/>
              </w:rPr>
            </w:pPr>
            <w:r w:rsidRPr="004C658A">
              <w:rPr>
                <w:rFonts w:ascii="Arial" w:eastAsia="Times New Roman" w:hAnsi="Arial" w:cs="Arial"/>
                <w:b/>
                <w:color w:val="FFFFFF" w:themeColor="background1"/>
                <w:sz w:val="20"/>
                <w:szCs w:val="20"/>
                <w:lang w:val="en"/>
              </w:rPr>
              <w:t>You Contribute</w:t>
            </w:r>
          </w:p>
        </w:tc>
        <w:tc>
          <w:tcPr>
            <w:tcW w:w="1451" w:type="dxa"/>
            <w:shd w:val="clear" w:color="auto" w:fill="1F497D" w:themeFill="text2"/>
          </w:tcPr>
          <w:p w14:paraId="003DDA0D" w14:textId="77777777" w:rsidR="00A879F6" w:rsidRPr="004C658A" w:rsidRDefault="00A879F6" w:rsidP="00A879F6">
            <w:pPr>
              <w:jc w:val="center"/>
              <w:rPr>
                <w:rFonts w:ascii="Arial" w:eastAsia="Times New Roman" w:hAnsi="Arial" w:cs="Arial"/>
                <w:b/>
                <w:color w:val="FFFFFF" w:themeColor="background1"/>
                <w:sz w:val="20"/>
                <w:szCs w:val="20"/>
                <w:lang w:val="en"/>
              </w:rPr>
            </w:pPr>
            <w:r w:rsidRPr="004C658A">
              <w:rPr>
                <w:rFonts w:ascii="Arial" w:eastAsia="Times New Roman" w:hAnsi="Arial" w:cs="Arial"/>
                <w:b/>
                <w:color w:val="FFFFFF" w:themeColor="background1"/>
                <w:sz w:val="20"/>
                <w:szCs w:val="20"/>
                <w:lang w:val="en"/>
              </w:rPr>
              <w:t>DoD Auto</w:t>
            </w:r>
          </w:p>
          <w:p w14:paraId="5FE2E370" w14:textId="77777777" w:rsidR="00A879F6" w:rsidRPr="004C658A" w:rsidRDefault="00A879F6" w:rsidP="00A879F6">
            <w:pPr>
              <w:jc w:val="center"/>
              <w:rPr>
                <w:rFonts w:ascii="Arial" w:eastAsia="Times New Roman" w:hAnsi="Arial" w:cs="Arial"/>
                <w:b/>
                <w:color w:val="FFFFFF" w:themeColor="background1"/>
                <w:sz w:val="20"/>
                <w:szCs w:val="20"/>
                <w:lang w:val="en"/>
              </w:rPr>
            </w:pPr>
            <w:r w:rsidRPr="004C658A">
              <w:rPr>
                <w:rFonts w:ascii="Arial" w:eastAsia="Times New Roman" w:hAnsi="Arial" w:cs="Arial"/>
                <w:b/>
                <w:color w:val="FFFFFF" w:themeColor="background1"/>
                <w:sz w:val="20"/>
                <w:szCs w:val="20"/>
                <w:lang w:val="en"/>
              </w:rPr>
              <w:t>Contribution</w:t>
            </w:r>
          </w:p>
        </w:tc>
        <w:tc>
          <w:tcPr>
            <w:tcW w:w="1350" w:type="dxa"/>
            <w:shd w:val="clear" w:color="auto" w:fill="1F497D" w:themeFill="text2"/>
          </w:tcPr>
          <w:p w14:paraId="1E3C1ACE" w14:textId="77777777" w:rsidR="00A879F6" w:rsidRPr="004C658A" w:rsidRDefault="00A879F6" w:rsidP="00A879F6">
            <w:pPr>
              <w:jc w:val="center"/>
              <w:rPr>
                <w:rFonts w:ascii="Arial" w:eastAsia="Times New Roman" w:hAnsi="Arial" w:cs="Arial"/>
                <w:b/>
                <w:color w:val="FFFFFF" w:themeColor="background1"/>
                <w:sz w:val="20"/>
                <w:szCs w:val="20"/>
                <w:lang w:val="en"/>
              </w:rPr>
            </w:pPr>
            <w:r w:rsidRPr="004C658A">
              <w:rPr>
                <w:rFonts w:ascii="Arial" w:eastAsia="Times New Roman" w:hAnsi="Arial" w:cs="Arial"/>
                <w:b/>
                <w:color w:val="FFFFFF" w:themeColor="background1"/>
                <w:sz w:val="20"/>
                <w:szCs w:val="20"/>
                <w:lang w:val="en"/>
              </w:rPr>
              <w:t>DoD Matches</w:t>
            </w:r>
          </w:p>
        </w:tc>
        <w:tc>
          <w:tcPr>
            <w:tcW w:w="1260" w:type="dxa"/>
            <w:shd w:val="clear" w:color="auto" w:fill="1F497D" w:themeFill="text2"/>
          </w:tcPr>
          <w:p w14:paraId="02DD0DE8" w14:textId="77777777" w:rsidR="00A879F6" w:rsidRPr="004C658A" w:rsidRDefault="00A879F6" w:rsidP="00A879F6">
            <w:pPr>
              <w:jc w:val="center"/>
              <w:rPr>
                <w:rFonts w:ascii="Arial" w:eastAsia="Times New Roman" w:hAnsi="Arial" w:cs="Arial"/>
                <w:b/>
                <w:color w:val="FFFFFF" w:themeColor="background1"/>
                <w:sz w:val="20"/>
                <w:szCs w:val="20"/>
                <w:lang w:val="en"/>
              </w:rPr>
            </w:pPr>
            <w:r w:rsidRPr="004C658A">
              <w:rPr>
                <w:rFonts w:ascii="Arial" w:eastAsia="Times New Roman" w:hAnsi="Arial" w:cs="Arial"/>
                <w:b/>
                <w:color w:val="FFFFFF" w:themeColor="background1"/>
                <w:sz w:val="20"/>
                <w:szCs w:val="20"/>
                <w:lang w:val="en"/>
              </w:rPr>
              <w:t>Total</w:t>
            </w:r>
          </w:p>
        </w:tc>
      </w:tr>
      <w:tr w:rsidR="00A879F6" w:rsidRPr="004C658A" w14:paraId="035DB615" w14:textId="77777777" w:rsidTr="008B470C">
        <w:tc>
          <w:tcPr>
            <w:tcW w:w="1255" w:type="dxa"/>
            <w:shd w:val="clear" w:color="auto" w:fill="B8CCE4" w:themeFill="accent1" w:themeFillTint="66"/>
          </w:tcPr>
          <w:p w14:paraId="2C70F1B2" w14:textId="77777777" w:rsidR="00A879F6" w:rsidRPr="004C658A" w:rsidRDefault="00A879F6" w:rsidP="00A879F6">
            <w:pPr>
              <w:jc w:val="center"/>
              <w:rPr>
                <w:rFonts w:ascii="Arial" w:eastAsia="Times New Roman" w:hAnsi="Arial" w:cs="Arial"/>
                <w:sz w:val="20"/>
                <w:szCs w:val="20"/>
                <w:lang w:val="en"/>
              </w:rPr>
            </w:pPr>
            <w:r w:rsidRPr="004C658A">
              <w:rPr>
                <w:rFonts w:ascii="Arial" w:eastAsia="Times New Roman" w:hAnsi="Arial" w:cs="Arial"/>
                <w:sz w:val="20"/>
                <w:szCs w:val="20"/>
                <w:lang w:val="en"/>
              </w:rPr>
              <w:t>0%</w:t>
            </w:r>
          </w:p>
        </w:tc>
        <w:tc>
          <w:tcPr>
            <w:tcW w:w="1451" w:type="dxa"/>
            <w:shd w:val="clear" w:color="auto" w:fill="B8CCE4" w:themeFill="accent1" w:themeFillTint="66"/>
          </w:tcPr>
          <w:p w14:paraId="03F50220" w14:textId="77777777" w:rsidR="00A879F6" w:rsidRPr="004C658A" w:rsidRDefault="00A879F6" w:rsidP="00A879F6">
            <w:pPr>
              <w:jc w:val="center"/>
              <w:rPr>
                <w:rFonts w:ascii="Arial" w:eastAsia="Times New Roman" w:hAnsi="Arial" w:cs="Arial"/>
                <w:sz w:val="20"/>
                <w:szCs w:val="20"/>
                <w:lang w:val="en"/>
              </w:rPr>
            </w:pPr>
            <w:r w:rsidRPr="004C658A">
              <w:rPr>
                <w:rFonts w:ascii="Arial" w:eastAsia="Times New Roman" w:hAnsi="Arial" w:cs="Arial"/>
                <w:sz w:val="20"/>
                <w:szCs w:val="20"/>
                <w:lang w:val="en"/>
              </w:rPr>
              <w:t>1%</w:t>
            </w:r>
          </w:p>
        </w:tc>
        <w:tc>
          <w:tcPr>
            <w:tcW w:w="1350" w:type="dxa"/>
            <w:shd w:val="clear" w:color="auto" w:fill="B8CCE4" w:themeFill="accent1" w:themeFillTint="66"/>
          </w:tcPr>
          <w:p w14:paraId="695F2B89" w14:textId="77777777" w:rsidR="00A879F6" w:rsidRPr="004C658A" w:rsidRDefault="00A879F6" w:rsidP="00A879F6">
            <w:pPr>
              <w:jc w:val="center"/>
              <w:rPr>
                <w:rFonts w:ascii="Arial" w:eastAsia="Times New Roman" w:hAnsi="Arial" w:cs="Arial"/>
                <w:sz w:val="20"/>
                <w:szCs w:val="20"/>
                <w:lang w:val="en"/>
              </w:rPr>
            </w:pPr>
            <w:r w:rsidRPr="004C658A">
              <w:rPr>
                <w:rFonts w:ascii="Arial" w:eastAsia="Times New Roman" w:hAnsi="Arial" w:cs="Arial"/>
                <w:sz w:val="20"/>
                <w:szCs w:val="20"/>
                <w:lang w:val="en"/>
              </w:rPr>
              <w:t>0%</w:t>
            </w:r>
          </w:p>
        </w:tc>
        <w:tc>
          <w:tcPr>
            <w:tcW w:w="1260" w:type="dxa"/>
            <w:shd w:val="clear" w:color="auto" w:fill="B8CCE4" w:themeFill="accent1" w:themeFillTint="66"/>
          </w:tcPr>
          <w:p w14:paraId="03162387" w14:textId="77777777" w:rsidR="00A879F6" w:rsidRPr="004C658A" w:rsidRDefault="00A879F6" w:rsidP="00A879F6">
            <w:pPr>
              <w:jc w:val="center"/>
              <w:rPr>
                <w:rFonts w:ascii="Arial" w:eastAsia="Times New Roman" w:hAnsi="Arial" w:cs="Arial"/>
                <w:sz w:val="20"/>
                <w:szCs w:val="20"/>
                <w:lang w:val="en"/>
              </w:rPr>
            </w:pPr>
            <w:r w:rsidRPr="004C658A">
              <w:rPr>
                <w:rFonts w:ascii="Arial" w:eastAsia="Times New Roman" w:hAnsi="Arial" w:cs="Arial"/>
                <w:sz w:val="20"/>
                <w:szCs w:val="20"/>
                <w:lang w:val="en"/>
              </w:rPr>
              <w:t>1%</w:t>
            </w:r>
          </w:p>
        </w:tc>
      </w:tr>
      <w:tr w:rsidR="00A879F6" w:rsidRPr="004C658A" w14:paraId="0109DBFA" w14:textId="77777777" w:rsidTr="008B470C">
        <w:tc>
          <w:tcPr>
            <w:tcW w:w="1255" w:type="dxa"/>
            <w:shd w:val="clear" w:color="auto" w:fill="D9D9D9" w:themeFill="background1" w:themeFillShade="D9"/>
          </w:tcPr>
          <w:p w14:paraId="3D1EF469" w14:textId="77777777" w:rsidR="00A879F6" w:rsidRPr="004C658A" w:rsidRDefault="00A879F6" w:rsidP="00A879F6">
            <w:pPr>
              <w:jc w:val="center"/>
              <w:rPr>
                <w:rFonts w:ascii="Arial" w:eastAsia="Times New Roman" w:hAnsi="Arial" w:cs="Arial"/>
                <w:sz w:val="20"/>
                <w:szCs w:val="20"/>
                <w:lang w:val="en"/>
              </w:rPr>
            </w:pPr>
            <w:r w:rsidRPr="004C658A">
              <w:rPr>
                <w:rFonts w:ascii="Arial" w:eastAsia="Times New Roman" w:hAnsi="Arial" w:cs="Arial"/>
                <w:sz w:val="20"/>
                <w:szCs w:val="20"/>
                <w:lang w:val="en"/>
              </w:rPr>
              <w:t>1%</w:t>
            </w:r>
          </w:p>
        </w:tc>
        <w:tc>
          <w:tcPr>
            <w:tcW w:w="1451" w:type="dxa"/>
            <w:shd w:val="clear" w:color="auto" w:fill="D9D9D9" w:themeFill="background1" w:themeFillShade="D9"/>
          </w:tcPr>
          <w:p w14:paraId="67933421" w14:textId="77777777" w:rsidR="00A879F6" w:rsidRPr="004C658A" w:rsidRDefault="00A879F6" w:rsidP="00A879F6">
            <w:pPr>
              <w:jc w:val="center"/>
              <w:rPr>
                <w:rFonts w:ascii="Arial" w:eastAsia="Times New Roman" w:hAnsi="Arial" w:cs="Arial"/>
                <w:sz w:val="20"/>
                <w:szCs w:val="20"/>
                <w:lang w:val="en"/>
              </w:rPr>
            </w:pPr>
            <w:r w:rsidRPr="004C658A">
              <w:rPr>
                <w:rFonts w:ascii="Arial" w:eastAsia="Times New Roman" w:hAnsi="Arial" w:cs="Arial"/>
                <w:sz w:val="20"/>
                <w:szCs w:val="20"/>
                <w:lang w:val="en"/>
              </w:rPr>
              <w:t>1%</w:t>
            </w:r>
          </w:p>
        </w:tc>
        <w:tc>
          <w:tcPr>
            <w:tcW w:w="1350" w:type="dxa"/>
            <w:shd w:val="clear" w:color="auto" w:fill="D9D9D9" w:themeFill="background1" w:themeFillShade="D9"/>
          </w:tcPr>
          <w:p w14:paraId="1543B84C" w14:textId="77777777" w:rsidR="00A879F6" w:rsidRPr="004C658A" w:rsidRDefault="00A879F6" w:rsidP="00A879F6">
            <w:pPr>
              <w:jc w:val="center"/>
              <w:rPr>
                <w:rFonts w:ascii="Arial" w:eastAsia="Times New Roman" w:hAnsi="Arial" w:cs="Arial"/>
                <w:sz w:val="20"/>
                <w:szCs w:val="20"/>
                <w:lang w:val="en"/>
              </w:rPr>
            </w:pPr>
            <w:r w:rsidRPr="004C658A">
              <w:rPr>
                <w:rFonts w:ascii="Arial" w:eastAsia="Times New Roman" w:hAnsi="Arial" w:cs="Arial"/>
                <w:sz w:val="20"/>
                <w:szCs w:val="20"/>
                <w:lang w:val="en"/>
              </w:rPr>
              <w:t>1%</w:t>
            </w:r>
          </w:p>
        </w:tc>
        <w:tc>
          <w:tcPr>
            <w:tcW w:w="1260" w:type="dxa"/>
            <w:shd w:val="clear" w:color="auto" w:fill="D9D9D9" w:themeFill="background1" w:themeFillShade="D9"/>
          </w:tcPr>
          <w:p w14:paraId="6201FB12" w14:textId="77777777" w:rsidR="00A879F6" w:rsidRPr="004C658A" w:rsidRDefault="00A879F6" w:rsidP="00A879F6">
            <w:pPr>
              <w:jc w:val="center"/>
              <w:rPr>
                <w:rFonts w:ascii="Arial" w:eastAsia="Times New Roman" w:hAnsi="Arial" w:cs="Arial"/>
                <w:sz w:val="20"/>
                <w:szCs w:val="20"/>
                <w:lang w:val="en"/>
              </w:rPr>
            </w:pPr>
            <w:r w:rsidRPr="004C658A">
              <w:rPr>
                <w:rFonts w:ascii="Arial" w:eastAsia="Times New Roman" w:hAnsi="Arial" w:cs="Arial"/>
                <w:sz w:val="20"/>
                <w:szCs w:val="20"/>
                <w:lang w:val="en"/>
              </w:rPr>
              <w:t>2%</w:t>
            </w:r>
          </w:p>
        </w:tc>
      </w:tr>
      <w:tr w:rsidR="00A879F6" w:rsidRPr="004C658A" w14:paraId="52070D45" w14:textId="77777777" w:rsidTr="008B470C">
        <w:tc>
          <w:tcPr>
            <w:tcW w:w="1255" w:type="dxa"/>
            <w:shd w:val="clear" w:color="auto" w:fill="B8CCE4" w:themeFill="accent1" w:themeFillTint="66"/>
          </w:tcPr>
          <w:p w14:paraId="7248B1A7" w14:textId="77777777" w:rsidR="00A879F6" w:rsidRPr="004C658A" w:rsidRDefault="00A879F6" w:rsidP="00A879F6">
            <w:pPr>
              <w:jc w:val="center"/>
              <w:rPr>
                <w:rFonts w:ascii="Arial" w:eastAsia="Times New Roman" w:hAnsi="Arial" w:cs="Arial"/>
                <w:sz w:val="20"/>
                <w:szCs w:val="20"/>
                <w:lang w:val="en"/>
              </w:rPr>
            </w:pPr>
            <w:r w:rsidRPr="004C658A">
              <w:rPr>
                <w:rFonts w:ascii="Arial" w:eastAsia="Times New Roman" w:hAnsi="Arial" w:cs="Arial"/>
                <w:sz w:val="20"/>
                <w:szCs w:val="20"/>
                <w:lang w:val="en"/>
              </w:rPr>
              <w:t>2%</w:t>
            </w:r>
          </w:p>
        </w:tc>
        <w:tc>
          <w:tcPr>
            <w:tcW w:w="1451" w:type="dxa"/>
            <w:shd w:val="clear" w:color="auto" w:fill="B8CCE4" w:themeFill="accent1" w:themeFillTint="66"/>
          </w:tcPr>
          <w:p w14:paraId="69D43779" w14:textId="77777777" w:rsidR="00A879F6" w:rsidRPr="004C658A" w:rsidRDefault="00A879F6" w:rsidP="00A879F6">
            <w:pPr>
              <w:jc w:val="center"/>
              <w:rPr>
                <w:rFonts w:ascii="Arial" w:eastAsia="Times New Roman" w:hAnsi="Arial" w:cs="Arial"/>
                <w:sz w:val="20"/>
                <w:szCs w:val="20"/>
                <w:lang w:val="en"/>
              </w:rPr>
            </w:pPr>
            <w:r w:rsidRPr="004C658A">
              <w:rPr>
                <w:rFonts w:ascii="Arial" w:eastAsia="Times New Roman" w:hAnsi="Arial" w:cs="Arial"/>
                <w:sz w:val="20"/>
                <w:szCs w:val="20"/>
                <w:lang w:val="en"/>
              </w:rPr>
              <w:t>1%</w:t>
            </w:r>
          </w:p>
        </w:tc>
        <w:tc>
          <w:tcPr>
            <w:tcW w:w="1350" w:type="dxa"/>
            <w:shd w:val="clear" w:color="auto" w:fill="B8CCE4" w:themeFill="accent1" w:themeFillTint="66"/>
          </w:tcPr>
          <w:p w14:paraId="0D61003E" w14:textId="77777777" w:rsidR="00A879F6" w:rsidRPr="004C658A" w:rsidRDefault="00A879F6" w:rsidP="00A879F6">
            <w:pPr>
              <w:jc w:val="center"/>
              <w:rPr>
                <w:rFonts w:ascii="Arial" w:eastAsia="Times New Roman" w:hAnsi="Arial" w:cs="Arial"/>
                <w:sz w:val="20"/>
                <w:szCs w:val="20"/>
                <w:lang w:val="en"/>
              </w:rPr>
            </w:pPr>
            <w:r w:rsidRPr="004C658A">
              <w:rPr>
                <w:rFonts w:ascii="Arial" w:eastAsia="Times New Roman" w:hAnsi="Arial" w:cs="Arial"/>
                <w:sz w:val="20"/>
                <w:szCs w:val="20"/>
                <w:lang w:val="en"/>
              </w:rPr>
              <w:t>2%</w:t>
            </w:r>
          </w:p>
        </w:tc>
        <w:tc>
          <w:tcPr>
            <w:tcW w:w="1260" w:type="dxa"/>
            <w:shd w:val="clear" w:color="auto" w:fill="B8CCE4" w:themeFill="accent1" w:themeFillTint="66"/>
          </w:tcPr>
          <w:p w14:paraId="5D52F17C" w14:textId="77777777" w:rsidR="00A879F6" w:rsidRPr="004C658A" w:rsidRDefault="00A879F6" w:rsidP="00A879F6">
            <w:pPr>
              <w:jc w:val="center"/>
              <w:rPr>
                <w:rFonts w:ascii="Arial" w:eastAsia="Times New Roman" w:hAnsi="Arial" w:cs="Arial"/>
                <w:sz w:val="20"/>
                <w:szCs w:val="20"/>
                <w:lang w:val="en"/>
              </w:rPr>
            </w:pPr>
            <w:r w:rsidRPr="004C658A">
              <w:rPr>
                <w:rFonts w:ascii="Arial" w:eastAsia="Times New Roman" w:hAnsi="Arial" w:cs="Arial"/>
                <w:sz w:val="20"/>
                <w:szCs w:val="20"/>
                <w:lang w:val="en"/>
              </w:rPr>
              <w:t>5%</w:t>
            </w:r>
          </w:p>
        </w:tc>
      </w:tr>
      <w:tr w:rsidR="00A879F6" w:rsidRPr="004C658A" w14:paraId="510AE657" w14:textId="77777777" w:rsidTr="008B470C">
        <w:tc>
          <w:tcPr>
            <w:tcW w:w="1255" w:type="dxa"/>
            <w:shd w:val="clear" w:color="auto" w:fill="D9D9D9" w:themeFill="background1" w:themeFillShade="D9"/>
          </w:tcPr>
          <w:p w14:paraId="7394E721" w14:textId="77777777" w:rsidR="00A879F6" w:rsidRPr="004C658A" w:rsidRDefault="00A879F6" w:rsidP="00A879F6">
            <w:pPr>
              <w:jc w:val="center"/>
              <w:rPr>
                <w:rFonts w:ascii="Arial" w:eastAsia="Times New Roman" w:hAnsi="Arial" w:cs="Arial"/>
                <w:sz w:val="20"/>
                <w:szCs w:val="20"/>
                <w:lang w:val="en"/>
              </w:rPr>
            </w:pPr>
            <w:r w:rsidRPr="004C658A">
              <w:rPr>
                <w:rFonts w:ascii="Arial" w:eastAsia="Times New Roman" w:hAnsi="Arial" w:cs="Arial"/>
                <w:sz w:val="20"/>
                <w:szCs w:val="20"/>
                <w:lang w:val="en"/>
              </w:rPr>
              <w:t>3%</w:t>
            </w:r>
          </w:p>
        </w:tc>
        <w:tc>
          <w:tcPr>
            <w:tcW w:w="1451" w:type="dxa"/>
            <w:shd w:val="clear" w:color="auto" w:fill="D9D9D9" w:themeFill="background1" w:themeFillShade="D9"/>
          </w:tcPr>
          <w:p w14:paraId="3273DFBD" w14:textId="77777777" w:rsidR="00A879F6" w:rsidRPr="004C658A" w:rsidRDefault="00A879F6" w:rsidP="00A879F6">
            <w:pPr>
              <w:jc w:val="center"/>
              <w:rPr>
                <w:rFonts w:ascii="Arial" w:eastAsia="Times New Roman" w:hAnsi="Arial" w:cs="Arial"/>
                <w:sz w:val="20"/>
                <w:szCs w:val="20"/>
                <w:lang w:val="en"/>
              </w:rPr>
            </w:pPr>
            <w:r w:rsidRPr="004C658A">
              <w:rPr>
                <w:rFonts w:ascii="Arial" w:eastAsia="Times New Roman" w:hAnsi="Arial" w:cs="Arial"/>
                <w:sz w:val="20"/>
                <w:szCs w:val="20"/>
                <w:lang w:val="en"/>
              </w:rPr>
              <w:t>1%</w:t>
            </w:r>
          </w:p>
        </w:tc>
        <w:tc>
          <w:tcPr>
            <w:tcW w:w="1350" w:type="dxa"/>
            <w:shd w:val="clear" w:color="auto" w:fill="D9D9D9" w:themeFill="background1" w:themeFillShade="D9"/>
          </w:tcPr>
          <w:p w14:paraId="225B2E27" w14:textId="77777777" w:rsidR="00A879F6" w:rsidRPr="004C658A" w:rsidRDefault="00A879F6" w:rsidP="00A879F6">
            <w:pPr>
              <w:jc w:val="center"/>
              <w:rPr>
                <w:rFonts w:ascii="Arial" w:eastAsia="Times New Roman" w:hAnsi="Arial" w:cs="Arial"/>
                <w:sz w:val="20"/>
                <w:szCs w:val="20"/>
                <w:lang w:val="en"/>
              </w:rPr>
            </w:pPr>
            <w:r w:rsidRPr="004C658A">
              <w:rPr>
                <w:rFonts w:ascii="Arial" w:eastAsia="Times New Roman" w:hAnsi="Arial" w:cs="Arial"/>
                <w:sz w:val="20"/>
                <w:szCs w:val="20"/>
                <w:lang w:val="en"/>
              </w:rPr>
              <w:t>3%</w:t>
            </w:r>
          </w:p>
        </w:tc>
        <w:tc>
          <w:tcPr>
            <w:tcW w:w="1260" w:type="dxa"/>
            <w:shd w:val="clear" w:color="auto" w:fill="D9D9D9" w:themeFill="background1" w:themeFillShade="D9"/>
          </w:tcPr>
          <w:p w14:paraId="1F065581" w14:textId="77777777" w:rsidR="00A879F6" w:rsidRPr="004C658A" w:rsidRDefault="00A879F6" w:rsidP="00A879F6">
            <w:pPr>
              <w:jc w:val="center"/>
              <w:rPr>
                <w:rFonts w:ascii="Arial" w:eastAsia="Times New Roman" w:hAnsi="Arial" w:cs="Arial"/>
                <w:sz w:val="20"/>
                <w:szCs w:val="20"/>
                <w:lang w:val="en"/>
              </w:rPr>
            </w:pPr>
            <w:r w:rsidRPr="004C658A">
              <w:rPr>
                <w:rFonts w:ascii="Arial" w:eastAsia="Times New Roman" w:hAnsi="Arial" w:cs="Arial"/>
                <w:sz w:val="20"/>
                <w:szCs w:val="20"/>
                <w:lang w:val="en"/>
              </w:rPr>
              <w:t>7%</w:t>
            </w:r>
          </w:p>
        </w:tc>
      </w:tr>
      <w:tr w:rsidR="00A879F6" w:rsidRPr="004C658A" w14:paraId="47F96A4A" w14:textId="77777777" w:rsidTr="008B470C">
        <w:tc>
          <w:tcPr>
            <w:tcW w:w="1255" w:type="dxa"/>
            <w:shd w:val="clear" w:color="auto" w:fill="B8CCE4" w:themeFill="accent1" w:themeFillTint="66"/>
          </w:tcPr>
          <w:p w14:paraId="2A338574" w14:textId="77777777" w:rsidR="00A879F6" w:rsidRPr="004C658A" w:rsidRDefault="00A879F6" w:rsidP="00A879F6">
            <w:pPr>
              <w:jc w:val="center"/>
              <w:rPr>
                <w:rFonts w:ascii="Arial" w:eastAsia="Times New Roman" w:hAnsi="Arial" w:cs="Arial"/>
                <w:sz w:val="20"/>
                <w:szCs w:val="20"/>
                <w:lang w:val="en"/>
              </w:rPr>
            </w:pPr>
            <w:r w:rsidRPr="004C658A">
              <w:rPr>
                <w:rFonts w:ascii="Arial" w:eastAsia="Times New Roman" w:hAnsi="Arial" w:cs="Arial"/>
                <w:sz w:val="20"/>
                <w:szCs w:val="20"/>
                <w:lang w:val="en"/>
              </w:rPr>
              <w:t>4%</w:t>
            </w:r>
          </w:p>
        </w:tc>
        <w:tc>
          <w:tcPr>
            <w:tcW w:w="1451" w:type="dxa"/>
            <w:shd w:val="clear" w:color="auto" w:fill="B8CCE4" w:themeFill="accent1" w:themeFillTint="66"/>
          </w:tcPr>
          <w:p w14:paraId="1593718F" w14:textId="77777777" w:rsidR="00A879F6" w:rsidRPr="004C658A" w:rsidRDefault="00A879F6" w:rsidP="00A879F6">
            <w:pPr>
              <w:jc w:val="center"/>
              <w:rPr>
                <w:rFonts w:ascii="Arial" w:eastAsia="Times New Roman" w:hAnsi="Arial" w:cs="Arial"/>
                <w:sz w:val="20"/>
                <w:szCs w:val="20"/>
                <w:lang w:val="en"/>
              </w:rPr>
            </w:pPr>
            <w:r w:rsidRPr="004C658A">
              <w:rPr>
                <w:rFonts w:ascii="Arial" w:eastAsia="Times New Roman" w:hAnsi="Arial" w:cs="Arial"/>
                <w:sz w:val="20"/>
                <w:szCs w:val="20"/>
                <w:lang w:val="en"/>
              </w:rPr>
              <w:t>1%</w:t>
            </w:r>
          </w:p>
        </w:tc>
        <w:tc>
          <w:tcPr>
            <w:tcW w:w="1350" w:type="dxa"/>
            <w:shd w:val="clear" w:color="auto" w:fill="B8CCE4" w:themeFill="accent1" w:themeFillTint="66"/>
          </w:tcPr>
          <w:p w14:paraId="54783A30" w14:textId="77777777" w:rsidR="00A879F6" w:rsidRPr="004C658A" w:rsidRDefault="00A879F6" w:rsidP="00A879F6">
            <w:pPr>
              <w:jc w:val="center"/>
              <w:rPr>
                <w:rFonts w:ascii="Arial" w:eastAsia="Times New Roman" w:hAnsi="Arial" w:cs="Arial"/>
                <w:sz w:val="20"/>
                <w:szCs w:val="20"/>
                <w:lang w:val="en"/>
              </w:rPr>
            </w:pPr>
            <w:r w:rsidRPr="004C658A">
              <w:rPr>
                <w:rFonts w:ascii="Arial" w:eastAsia="Times New Roman" w:hAnsi="Arial" w:cs="Arial"/>
                <w:sz w:val="20"/>
                <w:szCs w:val="20"/>
                <w:lang w:val="en"/>
              </w:rPr>
              <w:t>3.5%</w:t>
            </w:r>
          </w:p>
        </w:tc>
        <w:tc>
          <w:tcPr>
            <w:tcW w:w="1260" w:type="dxa"/>
            <w:shd w:val="clear" w:color="auto" w:fill="B8CCE4" w:themeFill="accent1" w:themeFillTint="66"/>
          </w:tcPr>
          <w:p w14:paraId="235D28F8" w14:textId="77777777" w:rsidR="00A879F6" w:rsidRPr="004C658A" w:rsidRDefault="00A879F6" w:rsidP="00A879F6">
            <w:pPr>
              <w:jc w:val="center"/>
              <w:rPr>
                <w:rFonts w:ascii="Arial" w:eastAsia="Times New Roman" w:hAnsi="Arial" w:cs="Arial"/>
                <w:sz w:val="20"/>
                <w:szCs w:val="20"/>
                <w:lang w:val="en"/>
              </w:rPr>
            </w:pPr>
            <w:r w:rsidRPr="004C658A">
              <w:rPr>
                <w:rFonts w:ascii="Arial" w:eastAsia="Times New Roman" w:hAnsi="Arial" w:cs="Arial"/>
                <w:sz w:val="20"/>
                <w:szCs w:val="20"/>
                <w:lang w:val="en"/>
              </w:rPr>
              <w:t>8.5%</w:t>
            </w:r>
          </w:p>
        </w:tc>
      </w:tr>
      <w:tr w:rsidR="00A879F6" w:rsidRPr="004C658A" w14:paraId="123CAC6D" w14:textId="77777777" w:rsidTr="008B470C">
        <w:tc>
          <w:tcPr>
            <w:tcW w:w="1255" w:type="dxa"/>
            <w:shd w:val="clear" w:color="auto" w:fill="D9D9D9" w:themeFill="background1" w:themeFillShade="D9"/>
          </w:tcPr>
          <w:p w14:paraId="466F7B90" w14:textId="77777777" w:rsidR="00A879F6" w:rsidRPr="004C658A" w:rsidRDefault="00A879F6" w:rsidP="00A879F6">
            <w:pPr>
              <w:jc w:val="center"/>
              <w:rPr>
                <w:rFonts w:ascii="Arial" w:eastAsia="Times New Roman" w:hAnsi="Arial" w:cs="Arial"/>
                <w:sz w:val="20"/>
                <w:szCs w:val="20"/>
                <w:lang w:val="en"/>
              </w:rPr>
            </w:pPr>
            <w:r w:rsidRPr="004C658A">
              <w:rPr>
                <w:rFonts w:ascii="Arial" w:eastAsia="Times New Roman" w:hAnsi="Arial" w:cs="Arial"/>
                <w:sz w:val="20"/>
                <w:szCs w:val="20"/>
                <w:lang w:val="en"/>
              </w:rPr>
              <w:t>5%</w:t>
            </w:r>
          </w:p>
        </w:tc>
        <w:tc>
          <w:tcPr>
            <w:tcW w:w="1451" w:type="dxa"/>
            <w:shd w:val="clear" w:color="auto" w:fill="D9D9D9" w:themeFill="background1" w:themeFillShade="D9"/>
          </w:tcPr>
          <w:p w14:paraId="3DE4259E" w14:textId="77777777" w:rsidR="00A879F6" w:rsidRPr="004C658A" w:rsidRDefault="00A879F6" w:rsidP="00A879F6">
            <w:pPr>
              <w:jc w:val="center"/>
              <w:rPr>
                <w:rFonts w:ascii="Arial" w:eastAsia="Times New Roman" w:hAnsi="Arial" w:cs="Arial"/>
                <w:sz w:val="20"/>
                <w:szCs w:val="20"/>
                <w:lang w:val="en"/>
              </w:rPr>
            </w:pPr>
            <w:r w:rsidRPr="004C658A">
              <w:rPr>
                <w:rFonts w:ascii="Arial" w:eastAsia="Times New Roman" w:hAnsi="Arial" w:cs="Arial"/>
                <w:sz w:val="20"/>
                <w:szCs w:val="20"/>
                <w:lang w:val="en"/>
              </w:rPr>
              <w:t>1%</w:t>
            </w:r>
          </w:p>
        </w:tc>
        <w:tc>
          <w:tcPr>
            <w:tcW w:w="1350" w:type="dxa"/>
            <w:shd w:val="clear" w:color="auto" w:fill="D9D9D9" w:themeFill="background1" w:themeFillShade="D9"/>
          </w:tcPr>
          <w:p w14:paraId="74840439" w14:textId="77777777" w:rsidR="00A879F6" w:rsidRPr="004C658A" w:rsidRDefault="00A879F6" w:rsidP="00A879F6">
            <w:pPr>
              <w:jc w:val="center"/>
              <w:rPr>
                <w:rFonts w:ascii="Arial" w:eastAsia="Times New Roman" w:hAnsi="Arial" w:cs="Arial"/>
                <w:sz w:val="20"/>
                <w:szCs w:val="20"/>
                <w:lang w:val="en"/>
              </w:rPr>
            </w:pPr>
            <w:r w:rsidRPr="004C658A">
              <w:rPr>
                <w:rFonts w:ascii="Arial" w:eastAsia="Times New Roman" w:hAnsi="Arial" w:cs="Arial"/>
                <w:sz w:val="20"/>
                <w:szCs w:val="20"/>
                <w:lang w:val="en"/>
              </w:rPr>
              <w:t>4%</w:t>
            </w:r>
          </w:p>
        </w:tc>
        <w:tc>
          <w:tcPr>
            <w:tcW w:w="1260" w:type="dxa"/>
            <w:shd w:val="clear" w:color="auto" w:fill="D9D9D9" w:themeFill="background1" w:themeFillShade="D9"/>
          </w:tcPr>
          <w:p w14:paraId="07A2F925" w14:textId="77777777" w:rsidR="00A879F6" w:rsidRPr="004C658A" w:rsidRDefault="00A879F6" w:rsidP="00A879F6">
            <w:pPr>
              <w:jc w:val="center"/>
              <w:rPr>
                <w:rFonts w:ascii="Arial" w:eastAsia="Times New Roman" w:hAnsi="Arial" w:cs="Arial"/>
                <w:sz w:val="20"/>
                <w:szCs w:val="20"/>
                <w:lang w:val="en"/>
              </w:rPr>
            </w:pPr>
            <w:r w:rsidRPr="004C658A">
              <w:rPr>
                <w:rFonts w:ascii="Arial" w:eastAsia="Times New Roman" w:hAnsi="Arial" w:cs="Arial"/>
                <w:sz w:val="20"/>
                <w:szCs w:val="20"/>
                <w:lang w:val="en"/>
              </w:rPr>
              <w:t>10%</w:t>
            </w:r>
          </w:p>
        </w:tc>
      </w:tr>
    </w:tbl>
    <w:p w14:paraId="3CAF9CFA" w14:textId="77777777" w:rsidR="00A879F6" w:rsidRPr="004C658A" w:rsidRDefault="00A879F6" w:rsidP="000137F7">
      <w:pPr>
        <w:shd w:val="clear" w:color="auto" w:fill="FFFFFF"/>
        <w:spacing w:after="0" w:line="240" w:lineRule="auto"/>
        <w:rPr>
          <w:rFonts w:ascii="Arial" w:eastAsia="Times New Roman" w:hAnsi="Arial" w:cs="Arial"/>
          <w:lang w:val="en"/>
        </w:rPr>
      </w:pPr>
    </w:p>
    <w:p w14:paraId="3825F252" w14:textId="77777777" w:rsidR="008522B7" w:rsidRPr="004C658A" w:rsidRDefault="008522B7" w:rsidP="000137F7">
      <w:pPr>
        <w:shd w:val="clear" w:color="auto" w:fill="FFFFFF"/>
        <w:spacing w:after="0" w:line="240" w:lineRule="auto"/>
        <w:rPr>
          <w:rFonts w:ascii="Arial" w:eastAsia="Times New Roman" w:hAnsi="Arial" w:cs="Arial"/>
          <w:lang w:val="en"/>
        </w:rPr>
      </w:pPr>
    </w:p>
    <w:p w14:paraId="22CE02EA" w14:textId="77777777" w:rsidR="00916DA4" w:rsidRPr="004C658A" w:rsidRDefault="00916DA4" w:rsidP="000137F7">
      <w:pPr>
        <w:spacing w:after="0" w:line="240" w:lineRule="auto"/>
        <w:rPr>
          <w:rFonts w:ascii="Arial" w:hAnsi="Arial" w:cs="Arial"/>
          <w:b/>
          <w:color w:val="000000" w:themeColor="text1"/>
        </w:rPr>
      </w:pPr>
    </w:p>
    <w:p w14:paraId="54529DA7" w14:textId="77777777" w:rsidR="00916DA4" w:rsidRPr="004C658A" w:rsidRDefault="00916DA4" w:rsidP="000137F7">
      <w:pPr>
        <w:spacing w:after="0" w:line="240" w:lineRule="auto"/>
        <w:rPr>
          <w:rFonts w:ascii="Arial" w:hAnsi="Arial" w:cs="Arial"/>
          <w:b/>
          <w:color w:val="000000" w:themeColor="text1"/>
        </w:rPr>
      </w:pPr>
    </w:p>
    <w:p w14:paraId="0076F6EC" w14:textId="77777777" w:rsidR="00916DA4" w:rsidRPr="004C658A" w:rsidRDefault="00916DA4" w:rsidP="000137F7">
      <w:pPr>
        <w:spacing w:after="0" w:line="240" w:lineRule="auto"/>
        <w:rPr>
          <w:rFonts w:ascii="Arial" w:hAnsi="Arial" w:cs="Arial"/>
          <w:b/>
          <w:color w:val="000000" w:themeColor="text1"/>
        </w:rPr>
      </w:pPr>
    </w:p>
    <w:p w14:paraId="6EEB7ABF" w14:textId="77777777" w:rsidR="00916DA4" w:rsidRPr="004C658A" w:rsidRDefault="00916DA4" w:rsidP="00916DA4">
      <w:pPr>
        <w:shd w:val="clear" w:color="auto" w:fill="FFFFFF"/>
        <w:spacing w:after="0" w:line="240" w:lineRule="auto"/>
        <w:jc w:val="center"/>
        <w:rPr>
          <w:rFonts w:ascii="Arial" w:eastAsia="Times New Roman" w:hAnsi="Arial" w:cs="Arial"/>
          <w:color w:val="0000CC"/>
          <w:sz w:val="16"/>
          <w:szCs w:val="16"/>
          <w:lang w:val="en"/>
        </w:rPr>
      </w:pPr>
      <w:r w:rsidRPr="004C658A">
        <w:rPr>
          <w:rFonts w:ascii="Arial" w:eastAsia="Times New Roman" w:hAnsi="Arial" w:cs="Arial"/>
          <w:color w:val="0000CC"/>
          <w:sz w:val="16"/>
          <w:szCs w:val="16"/>
          <w:lang w:val="en"/>
        </w:rPr>
        <w:t>-</w:t>
      </w:r>
      <w:hyperlink w:anchor="Top" w:history="1">
        <w:r w:rsidRPr="004C658A">
          <w:rPr>
            <w:rStyle w:val="Hyperlink"/>
            <w:rFonts w:ascii="Arial" w:eastAsia="Times New Roman" w:hAnsi="Arial" w:cs="Arial"/>
            <w:color w:val="0000CC"/>
            <w:sz w:val="16"/>
            <w:szCs w:val="16"/>
            <w:u w:val="none"/>
            <w:lang w:val="en"/>
          </w:rPr>
          <w:t>return to top</w:t>
        </w:r>
      </w:hyperlink>
      <w:r w:rsidRPr="004C658A">
        <w:rPr>
          <w:rFonts w:ascii="Arial" w:eastAsia="Times New Roman" w:hAnsi="Arial" w:cs="Arial"/>
          <w:color w:val="0000CC"/>
          <w:sz w:val="16"/>
          <w:szCs w:val="16"/>
          <w:lang w:val="en"/>
        </w:rPr>
        <w:t>-</w:t>
      </w:r>
    </w:p>
    <w:p w14:paraId="5AD0E85F" w14:textId="77777777" w:rsidR="00916DA4" w:rsidRPr="004C658A" w:rsidRDefault="00916DA4" w:rsidP="000137F7">
      <w:pPr>
        <w:spacing w:after="0" w:line="240" w:lineRule="auto"/>
        <w:rPr>
          <w:rFonts w:ascii="Arial" w:hAnsi="Arial" w:cs="Arial"/>
          <w:b/>
          <w:color w:val="000000" w:themeColor="text1"/>
        </w:rPr>
      </w:pPr>
    </w:p>
    <w:p w14:paraId="1B6F7AFA" w14:textId="53144CA8" w:rsidR="00362275" w:rsidRPr="004C658A" w:rsidRDefault="00362275" w:rsidP="00362275">
      <w:pPr>
        <w:spacing w:after="0" w:line="240" w:lineRule="auto"/>
        <w:rPr>
          <w:rFonts w:ascii="Arial" w:hAnsi="Arial" w:cs="Arial"/>
          <w:b/>
          <w:color w:val="00B050"/>
        </w:rPr>
      </w:pPr>
      <w:r w:rsidRPr="004C658A">
        <w:rPr>
          <w:rFonts w:ascii="Arial" w:hAnsi="Arial" w:cs="Arial"/>
          <w:b/>
          <w:color w:val="00B050"/>
        </w:rPr>
        <w:t>Q</w:t>
      </w:r>
      <w:r w:rsidR="009453E7">
        <w:rPr>
          <w:rFonts w:ascii="Arial" w:hAnsi="Arial" w:cs="Arial"/>
          <w:b/>
          <w:color w:val="00B050"/>
        </w:rPr>
        <w:t>2.5.</w:t>
      </w:r>
      <w:r w:rsidRPr="004C658A">
        <w:rPr>
          <w:rFonts w:ascii="Arial" w:hAnsi="Arial" w:cs="Arial"/>
          <w:b/>
          <w:color w:val="00B050"/>
        </w:rPr>
        <w:t xml:space="preserve"> </w:t>
      </w:r>
      <w:r w:rsidR="00AD1E04" w:rsidRPr="004C658A">
        <w:rPr>
          <w:rFonts w:ascii="Arial" w:hAnsi="Arial" w:cs="Arial"/>
          <w:b/>
          <w:color w:val="00B050"/>
        </w:rPr>
        <w:t>Is there a</w:t>
      </w:r>
      <w:r w:rsidRPr="004C658A">
        <w:rPr>
          <w:rFonts w:ascii="Arial" w:hAnsi="Arial" w:cs="Arial"/>
          <w:b/>
          <w:color w:val="00B050"/>
        </w:rPr>
        <w:t xml:space="preserve"> default TSP fund for </w:t>
      </w:r>
      <w:r w:rsidR="00AD1E04" w:rsidRPr="004C658A">
        <w:rPr>
          <w:rFonts w:ascii="Arial" w:hAnsi="Arial" w:cs="Arial"/>
          <w:b/>
          <w:color w:val="00B050"/>
        </w:rPr>
        <w:t xml:space="preserve">opt-in eligible </w:t>
      </w:r>
      <w:r w:rsidRPr="004C658A">
        <w:rPr>
          <w:rFonts w:ascii="Arial" w:hAnsi="Arial" w:cs="Arial"/>
          <w:b/>
          <w:color w:val="00B050"/>
        </w:rPr>
        <w:t>service members and can they change funds?</w:t>
      </w:r>
    </w:p>
    <w:p w14:paraId="1ECD82F8" w14:textId="06CEA39F" w:rsidR="00362275" w:rsidRPr="004C658A" w:rsidRDefault="00362275" w:rsidP="00362275">
      <w:pPr>
        <w:spacing w:after="0" w:line="240" w:lineRule="auto"/>
        <w:rPr>
          <w:rFonts w:ascii="Arial" w:hAnsi="Arial" w:cs="Arial"/>
          <w:color w:val="00B050"/>
        </w:rPr>
      </w:pPr>
      <w:r w:rsidRPr="004C658A">
        <w:rPr>
          <w:rFonts w:ascii="Arial" w:hAnsi="Arial" w:cs="Arial"/>
          <w:color w:val="00B050"/>
        </w:rPr>
        <w:t>A</w:t>
      </w:r>
      <w:r w:rsidR="009453E7">
        <w:rPr>
          <w:rFonts w:ascii="Arial" w:hAnsi="Arial" w:cs="Arial"/>
          <w:color w:val="00B050"/>
        </w:rPr>
        <w:t>2.5.</w:t>
      </w:r>
      <w:r w:rsidRPr="004C658A">
        <w:rPr>
          <w:rFonts w:ascii="Arial" w:hAnsi="Arial" w:cs="Arial"/>
          <w:color w:val="00B050"/>
        </w:rPr>
        <w:t xml:space="preserve"> For current service members who opt into BRS there is no default TSP fund—they may choose any of the </w:t>
      </w:r>
      <w:hyperlink r:id="rId25" w:history="1">
        <w:r w:rsidRPr="004C658A">
          <w:rPr>
            <w:rStyle w:val="Hyperlink"/>
            <w:rFonts w:ascii="Arial" w:hAnsi="Arial" w:cs="Arial"/>
            <w:color w:val="00B050"/>
          </w:rPr>
          <w:t>TSP investment funds</w:t>
        </w:r>
      </w:hyperlink>
      <w:r w:rsidRPr="004C658A">
        <w:rPr>
          <w:rFonts w:ascii="Arial" w:hAnsi="Arial" w:cs="Arial"/>
          <w:color w:val="00B050"/>
        </w:rPr>
        <w:t xml:space="preserve">.  If the service member opting into BRS already has a TSP account, there will be no change to their investment fund allocation upon enrollment.  Service members opting into BRS without a TSP account will need to select their desired </w:t>
      </w:r>
      <w:hyperlink r:id="rId26" w:history="1">
        <w:r w:rsidRPr="004C658A">
          <w:rPr>
            <w:rStyle w:val="Hyperlink"/>
            <w:rFonts w:ascii="Arial" w:hAnsi="Arial" w:cs="Arial"/>
            <w:color w:val="00B050"/>
          </w:rPr>
          <w:t>fund investment mix</w:t>
        </w:r>
      </w:hyperlink>
      <w:r w:rsidRPr="004C658A">
        <w:rPr>
          <w:rFonts w:ascii="Arial" w:hAnsi="Arial" w:cs="Arial"/>
          <w:color w:val="00B050"/>
        </w:rPr>
        <w:t xml:space="preserve">. Service members can make adjustments to their TSP account online.  </w:t>
      </w:r>
    </w:p>
    <w:p w14:paraId="4D2615C5" w14:textId="77777777" w:rsidR="00AD1E04" w:rsidRPr="004C658A" w:rsidRDefault="00AD1E04" w:rsidP="00362275">
      <w:pPr>
        <w:spacing w:after="0" w:line="240" w:lineRule="auto"/>
        <w:ind w:firstLine="720"/>
        <w:rPr>
          <w:rFonts w:ascii="Arial" w:hAnsi="Arial" w:cs="Arial"/>
          <w:color w:val="00B050"/>
        </w:rPr>
      </w:pPr>
    </w:p>
    <w:p w14:paraId="491E10D1" w14:textId="656D4DAD" w:rsidR="00AD1E04" w:rsidRPr="004C658A" w:rsidRDefault="00AD1E04" w:rsidP="00AD1E04">
      <w:pPr>
        <w:pStyle w:val="NoSpacing"/>
        <w:rPr>
          <w:rFonts w:ascii="Arial" w:hAnsi="Arial" w:cs="Arial"/>
          <w:b/>
          <w:color w:val="000000" w:themeColor="text1"/>
        </w:rPr>
      </w:pPr>
      <w:bookmarkStart w:id="13" w:name="Q26"/>
      <w:r w:rsidRPr="004C658A">
        <w:rPr>
          <w:rFonts w:ascii="Arial" w:hAnsi="Arial" w:cs="Arial"/>
          <w:b/>
          <w:color w:val="000000" w:themeColor="text1"/>
        </w:rPr>
        <w:t>Q</w:t>
      </w:r>
      <w:r w:rsidR="009453E7">
        <w:rPr>
          <w:rFonts w:ascii="Arial" w:hAnsi="Arial" w:cs="Arial"/>
          <w:b/>
          <w:color w:val="000000" w:themeColor="text1"/>
        </w:rPr>
        <w:t>2</w:t>
      </w:r>
      <w:r w:rsidRPr="004C658A">
        <w:rPr>
          <w:rFonts w:ascii="Arial" w:hAnsi="Arial" w:cs="Arial"/>
          <w:b/>
          <w:color w:val="000000" w:themeColor="text1"/>
        </w:rPr>
        <w:t>.</w:t>
      </w:r>
      <w:r w:rsidR="009453E7">
        <w:rPr>
          <w:rFonts w:ascii="Arial" w:hAnsi="Arial" w:cs="Arial"/>
          <w:b/>
          <w:color w:val="000000" w:themeColor="text1"/>
        </w:rPr>
        <w:t>6.</w:t>
      </w:r>
      <w:r w:rsidRPr="004C658A">
        <w:rPr>
          <w:rFonts w:ascii="Arial" w:hAnsi="Arial" w:cs="Arial"/>
          <w:b/>
          <w:color w:val="000000" w:themeColor="text1"/>
        </w:rPr>
        <w:t xml:space="preserve"> </w:t>
      </w:r>
      <w:bookmarkEnd w:id="13"/>
      <w:r w:rsidRPr="004C658A">
        <w:rPr>
          <w:rFonts w:ascii="Arial" w:hAnsi="Arial" w:cs="Arial"/>
          <w:b/>
          <w:color w:val="000000" w:themeColor="text1"/>
        </w:rPr>
        <w:t>If I am a new accession into one of the Uniformed Services after January 1, 2018, how and when do I elect my TSP contributions?</w:t>
      </w:r>
    </w:p>
    <w:p w14:paraId="2177EB22" w14:textId="05F75ED0" w:rsidR="00AD1E04" w:rsidRPr="004C658A" w:rsidRDefault="00AD1E04" w:rsidP="00AD1E04">
      <w:pPr>
        <w:spacing w:after="0" w:line="240" w:lineRule="auto"/>
        <w:rPr>
          <w:rFonts w:ascii="Arial" w:hAnsi="Arial" w:cs="Arial"/>
          <w:color w:val="000000" w:themeColor="text1"/>
        </w:rPr>
      </w:pPr>
      <w:r w:rsidRPr="004C658A">
        <w:rPr>
          <w:rFonts w:ascii="Arial" w:hAnsi="Arial" w:cs="Arial"/>
          <w:color w:val="000000" w:themeColor="text1"/>
        </w:rPr>
        <w:t>A</w:t>
      </w:r>
      <w:r w:rsidR="009453E7">
        <w:rPr>
          <w:rFonts w:ascii="Arial" w:hAnsi="Arial" w:cs="Arial"/>
          <w:color w:val="000000" w:themeColor="text1"/>
        </w:rPr>
        <w:t>2</w:t>
      </w:r>
      <w:r w:rsidRPr="004C658A">
        <w:rPr>
          <w:rFonts w:ascii="Arial" w:hAnsi="Arial" w:cs="Arial"/>
          <w:color w:val="000000" w:themeColor="text1"/>
        </w:rPr>
        <w:t>.</w:t>
      </w:r>
      <w:r w:rsidR="009453E7">
        <w:rPr>
          <w:rFonts w:ascii="Arial" w:hAnsi="Arial" w:cs="Arial"/>
          <w:color w:val="000000" w:themeColor="text1"/>
        </w:rPr>
        <w:t>6.</w:t>
      </w:r>
      <w:r w:rsidRPr="004C658A">
        <w:rPr>
          <w:rFonts w:ascii="Arial" w:hAnsi="Arial" w:cs="Arial"/>
          <w:color w:val="000000" w:themeColor="text1"/>
        </w:rPr>
        <w:t xml:space="preserve"> New accessions on or after January 1, 2018, will automatically be enrolled in the TSP. Government automatic and matching contributions will default to the </w:t>
      </w:r>
      <w:hyperlink r:id="rId27" w:history="1">
        <w:r w:rsidRPr="004C658A">
          <w:rPr>
            <w:rStyle w:val="Hyperlink"/>
            <w:rFonts w:ascii="Arial" w:hAnsi="Arial" w:cs="Arial"/>
            <w:color w:val="000000" w:themeColor="text1"/>
          </w:rPr>
          <w:t>TSP Lifecycle Fund</w:t>
        </w:r>
      </w:hyperlink>
      <w:r w:rsidRPr="004C658A">
        <w:rPr>
          <w:rFonts w:ascii="Arial" w:hAnsi="Arial" w:cs="Arial"/>
          <w:color w:val="000000" w:themeColor="text1"/>
        </w:rPr>
        <w:t xml:space="preserve"> appropriate for the individual’s age, unless the service member designates other investment funds. Service members can make adjustments to their TSP account online.  </w:t>
      </w:r>
    </w:p>
    <w:p w14:paraId="10843C97" w14:textId="77777777" w:rsidR="00422888" w:rsidRPr="004C658A" w:rsidRDefault="00422888" w:rsidP="000137F7">
      <w:pPr>
        <w:shd w:val="clear" w:color="auto" w:fill="FFFFFF"/>
        <w:spacing w:after="0" w:line="240" w:lineRule="auto"/>
        <w:rPr>
          <w:rFonts w:ascii="Arial" w:hAnsi="Arial" w:cs="Arial"/>
          <w:color w:val="00B050"/>
          <w:highlight w:val="yellow"/>
        </w:rPr>
      </w:pPr>
    </w:p>
    <w:p w14:paraId="3C151A0A" w14:textId="7DFD1093" w:rsidR="00362275" w:rsidRPr="004C658A" w:rsidRDefault="00362275" w:rsidP="00362275">
      <w:pPr>
        <w:spacing w:after="0" w:line="240" w:lineRule="auto"/>
        <w:rPr>
          <w:rFonts w:ascii="Arial" w:hAnsi="Arial" w:cs="Arial"/>
          <w:b/>
          <w:color w:val="00B050"/>
        </w:rPr>
      </w:pPr>
      <w:r w:rsidRPr="004C658A">
        <w:rPr>
          <w:rFonts w:ascii="Arial" w:hAnsi="Arial" w:cs="Arial"/>
          <w:b/>
          <w:color w:val="00B050"/>
        </w:rPr>
        <w:t>Q</w:t>
      </w:r>
      <w:r w:rsidR="009453E7">
        <w:rPr>
          <w:rFonts w:ascii="Arial" w:hAnsi="Arial" w:cs="Arial"/>
          <w:b/>
          <w:color w:val="00B050"/>
        </w:rPr>
        <w:t>2.7</w:t>
      </w:r>
      <w:r w:rsidRPr="004C658A">
        <w:rPr>
          <w:rFonts w:ascii="Arial" w:hAnsi="Arial" w:cs="Arial"/>
          <w:b/>
          <w:color w:val="00B050"/>
        </w:rPr>
        <w:t>. Can a service member put their contributions into the Roth TSP?</w:t>
      </w:r>
    </w:p>
    <w:p w14:paraId="1094B96B" w14:textId="7071CE63" w:rsidR="00362275" w:rsidRPr="004C658A" w:rsidRDefault="009453E7" w:rsidP="00362275">
      <w:pPr>
        <w:spacing w:after="0" w:line="240" w:lineRule="auto"/>
        <w:rPr>
          <w:rFonts w:ascii="Arial" w:hAnsi="Arial" w:cs="Arial"/>
          <w:color w:val="00B050"/>
        </w:rPr>
      </w:pPr>
      <w:r>
        <w:rPr>
          <w:rFonts w:ascii="Arial" w:hAnsi="Arial" w:cs="Arial"/>
          <w:color w:val="00B050"/>
        </w:rPr>
        <w:t xml:space="preserve">A2.7. </w:t>
      </w:r>
      <w:r w:rsidR="00362275" w:rsidRPr="004C658A">
        <w:rPr>
          <w:rFonts w:ascii="Arial" w:hAnsi="Arial" w:cs="Arial"/>
          <w:color w:val="00B050"/>
        </w:rPr>
        <w:t>Service members</w:t>
      </w:r>
      <w:r w:rsidR="00362275" w:rsidRPr="004C658A">
        <w:rPr>
          <w:rFonts w:ascii="Arial" w:hAnsi="Arial" w:cs="Arial"/>
          <w:b/>
          <w:color w:val="00B050"/>
        </w:rPr>
        <w:t xml:space="preserve"> </w:t>
      </w:r>
      <w:r w:rsidR="00362275" w:rsidRPr="004C658A">
        <w:rPr>
          <w:rFonts w:ascii="Arial" w:hAnsi="Arial" w:cs="Arial"/>
          <w:color w:val="00B050"/>
          <w:lang w:val="en"/>
        </w:rPr>
        <w:t xml:space="preserve">can elect to put their contributions into a traditional account, Roth account, or both.  Service members can contribute in any whole percentage they choose </w:t>
      </w:r>
      <w:hyperlink r:id="rId28" w:history="1">
        <w:r w:rsidR="00362275" w:rsidRPr="004C658A">
          <w:rPr>
            <w:rFonts w:ascii="Arial" w:hAnsi="Arial" w:cs="Arial"/>
            <w:color w:val="00B050"/>
            <w:lang w:val="en"/>
          </w:rPr>
          <w:t>subject to IRC limits</w:t>
        </w:r>
      </w:hyperlink>
      <w:r w:rsidR="00362275" w:rsidRPr="004C658A">
        <w:rPr>
          <w:rFonts w:ascii="Arial" w:hAnsi="Arial" w:cs="Arial"/>
          <w:color w:val="00B050"/>
          <w:lang w:val="en"/>
        </w:rPr>
        <w:t xml:space="preserve">. Service members </w:t>
      </w:r>
      <w:r w:rsidR="00362275" w:rsidRPr="004C658A">
        <w:rPr>
          <w:rFonts w:ascii="Arial" w:hAnsi="Arial" w:cs="Arial"/>
          <w:color w:val="00B050"/>
        </w:rPr>
        <w:t xml:space="preserve">can make adjustments to their TSP account online </w:t>
      </w:r>
      <w:r w:rsidR="00362275" w:rsidRPr="004C658A">
        <w:rPr>
          <w:rFonts w:ascii="Arial" w:hAnsi="Arial" w:cs="Arial"/>
          <w:color w:val="00B050"/>
          <w:lang w:val="en"/>
        </w:rPr>
        <w:t xml:space="preserve">at any time.  </w:t>
      </w:r>
      <w:r w:rsidR="00362275" w:rsidRPr="004C658A">
        <w:rPr>
          <w:rFonts w:ascii="Arial" w:eastAsia="Times New Roman" w:hAnsi="Arial" w:cs="Arial"/>
          <w:color w:val="00B050"/>
          <w:lang w:val="en"/>
        </w:rPr>
        <w:t xml:space="preserve">All government automatic and matching contributions are based on the total amount of money (traditional and Roth) that the service member contributes each pay period.  All government contributions are deposited into the service member’s traditional account. </w:t>
      </w:r>
    </w:p>
    <w:p w14:paraId="3499F1CC" w14:textId="77777777" w:rsidR="00362275" w:rsidRPr="004C658A" w:rsidRDefault="00362275" w:rsidP="00362275">
      <w:pPr>
        <w:shd w:val="clear" w:color="auto" w:fill="FFFFFF"/>
        <w:spacing w:after="0" w:line="240" w:lineRule="auto"/>
        <w:rPr>
          <w:rFonts w:ascii="Arial" w:hAnsi="Arial" w:cs="Arial"/>
          <w:color w:val="00B050"/>
          <w:highlight w:val="yellow"/>
        </w:rPr>
      </w:pPr>
    </w:p>
    <w:p w14:paraId="10DDF43B" w14:textId="13346419" w:rsidR="00422888" w:rsidRPr="004C658A" w:rsidRDefault="004F37F8" w:rsidP="000137F7">
      <w:pPr>
        <w:shd w:val="clear" w:color="auto" w:fill="FFFFFF"/>
        <w:spacing w:after="0" w:line="240" w:lineRule="auto"/>
        <w:rPr>
          <w:rFonts w:ascii="Arial" w:hAnsi="Arial" w:cs="Arial"/>
          <w:b/>
          <w:color w:val="000000" w:themeColor="text1"/>
        </w:rPr>
      </w:pPr>
      <w:bookmarkStart w:id="14" w:name="Q24"/>
      <w:r w:rsidRPr="004C658A">
        <w:rPr>
          <w:rFonts w:ascii="Arial" w:hAnsi="Arial" w:cs="Arial"/>
          <w:b/>
          <w:color w:val="000000" w:themeColor="text1"/>
        </w:rPr>
        <w:t>Q</w:t>
      </w:r>
      <w:r w:rsidR="009453E7">
        <w:rPr>
          <w:rFonts w:ascii="Arial" w:hAnsi="Arial" w:cs="Arial"/>
          <w:b/>
          <w:color w:val="000000" w:themeColor="text1"/>
        </w:rPr>
        <w:t>2.8</w:t>
      </w:r>
      <w:r w:rsidRPr="004C658A">
        <w:rPr>
          <w:rFonts w:ascii="Arial" w:hAnsi="Arial" w:cs="Arial"/>
          <w:b/>
          <w:color w:val="000000" w:themeColor="text1"/>
        </w:rPr>
        <w:t xml:space="preserve">. </w:t>
      </w:r>
      <w:bookmarkEnd w:id="14"/>
      <w:r w:rsidR="00422888" w:rsidRPr="004C658A">
        <w:rPr>
          <w:rFonts w:ascii="Arial" w:hAnsi="Arial" w:cs="Arial"/>
          <w:b/>
          <w:color w:val="000000" w:themeColor="text1"/>
        </w:rPr>
        <w:t>Can I contribute other forms of pay to my TSP?</w:t>
      </w:r>
    </w:p>
    <w:p w14:paraId="2DEF3C19" w14:textId="42E3A0BF" w:rsidR="00A879F6" w:rsidRPr="004C658A" w:rsidRDefault="004F37F8" w:rsidP="000137F7">
      <w:pPr>
        <w:shd w:val="clear" w:color="auto" w:fill="FFFFFF"/>
        <w:spacing w:after="0" w:line="240" w:lineRule="auto"/>
        <w:rPr>
          <w:rFonts w:ascii="Arial" w:hAnsi="Arial" w:cs="Arial"/>
          <w:color w:val="000000" w:themeColor="text1"/>
        </w:rPr>
      </w:pPr>
      <w:r w:rsidRPr="004C658A">
        <w:rPr>
          <w:rFonts w:ascii="Arial" w:eastAsia="Times New Roman" w:hAnsi="Arial" w:cs="Arial"/>
        </w:rPr>
        <w:t>A</w:t>
      </w:r>
      <w:r w:rsidR="009453E7">
        <w:rPr>
          <w:rFonts w:ascii="Arial" w:eastAsia="Times New Roman" w:hAnsi="Arial" w:cs="Arial"/>
        </w:rPr>
        <w:t>2.8</w:t>
      </w:r>
      <w:r w:rsidRPr="004C658A">
        <w:rPr>
          <w:rFonts w:ascii="Arial" w:eastAsia="Times New Roman" w:hAnsi="Arial" w:cs="Arial"/>
        </w:rPr>
        <w:t xml:space="preserve">. </w:t>
      </w:r>
      <w:r w:rsidR="00422888" w:rsidRPr="004C658A">
        <w:rPr>
          <w:rFonts w:ascii="Arial" w:eastAsia="Times New Roman" w:hAnsi="Arial" w:cs="Arial"/>
        </w:rPr>
        <w:t>You can also contribute from 1</w:t>
      </w:r>
      <w:r w:rsidR="00A208AF" w:rsidRPr="004C658A">
        <w:rPr>
          <w:rFonts w:ascii="Arial" w:eastAsia="Times New Roman" w:hAnsi="Arial" w:cs="Arial"/>
        </w:rPr>
        <w:t xml:space="preserve"> percent</w:t>
      </w:r>
      <w:r w:rsidR="00422888" w:rsidRPr="004C658A">
        <w:rPr>
          <w:rFonts w:ascii="Arial" w:eastAsia="Times New Roman" w:hAnsi="Arial" w:cs="Arial"/>
        </w:rPr>
        <w:t xml:space="preserve"> to 100</w:t>
      </w:r>
      <w:r w:rsidR="00A208AF" w:rsidRPr="004C658A">
        <w:rPr>
          <w:rFonts w:ascii="Arial" w:eastAsia="Times New Roman" w:hAnsi="Arial" w:cs="Arial"/>
        </w:rPr>
        <w:t xml:space="preserve"> percent</w:t>
      </w:r>
      <w:r w:rsidR="00422888" w:rsidRPr="004C658A">
        <w:rPr>
          <w:rFonts w:ascii="Arial" w:eastAsia="Times New Roman" w:hAnsi="Arial" w:cs="Arial"/>
        </w:rPr>
        <w:t xml:space="preserve"> of any incentive pay, </w:t>
      </w:r>
      <w:hyperlink r:id="rId29" w:tooltip="Glossary term will open in a new window." w:history="1">
        <w:r w:rsidR="00422888" w:rsidRPr="004C658A">
          <w:rPr>
            <w:rFonts w:ascii="Arial" w:eastAsia="Times New Roman" w:hAnsi="Arial" w:cs="Arial"/>
          </w:rPr>
          <w:t>special pay</w:t>
        </w:r>
      </w:hyperlink>
      <w:r w:rsidR="00422888" w:rsidRPr="004C658A">
        <w:rPr>
          <w:rFonts w:ascii="Arial" w:eastAsia="Times New Roman" w:hAnsi="Arial" w:cs="Arial"/>
        </w:rPr>
        <w:t xml:space="preserve">, or </w:t>
      </w:r>
      <w:hyperlink r:id="rId30" w:tooltip="Glossary term will open in a new window." w:history="1">
        <w:r w:rsidR="00422888" w:rsidRPr="004C658A">
          <w:rPr>
            <w:rFonts w:ascii="Arial" w:eastAsia="Times New Roman" w:hAnsi="Arial" w:cs="Arial"/>
          </w:rPr>
          <w:t>bonus pay</w:t>
        </w:r>
      </w:hyperlink>
      <w:r w:rsidR="00422888" w:rsidRPr="004C658A">
        <w:rPr>
          <w:rFonts w:ascii="Arial" w:eastAsia="Times New Roman" w:hAnsi="Arial" w:cs="Arial"/>
        </w:rPr>
        <w:t xml:space="preserve"> — as long as you also elect to contribute from your </w:t>
      </w:r>
      <w:hyperlink r:id="rId31" w:tooltip="Glossary term will open in a new window." w:history="1">
        <w:r w:rsidR="00422888" w:rsidRPr="004C658A">
          <w:rPr>
            <w:rFonts w:ascii="Arial" w:eastAsia="Times New Roman" w:hAnsi="Arial" w:cs="Arial"/>
          </w:rPr>
          <w:t>basic pay</w:t>
        </w:r>
      </w:hyperlink>
      <w:r w:rsidR="006507C4" w:rsidRPr="004C658A">
        <w:rPr>
          <w:rFonts w:ascii="Arial" w:eastAsia="Times New Roman" w:hAnsi="Arial" w:cs="Arial"/>
        </w:rPr>
        <w:t xml:space="preserve"> up to established IRS limits.</w:t>
      </w:r>
      <w:r w:rsidR="00422888" w:rsidRPr="004C658A">
        <w:rPr>
          <w:rFonts w:ascii="Arial" w:hAnsi="Arial" w:cs="Arial"/>
        </w:rPr>
        <w:t xml:space="preserve"> </w:t>
      </w:r>
      <w:r w:rsidR="00422888" w:rsidRPr="004C658A">
        <w:rPr>
          <w:rFonts w:ascii="Arial" w:eastAsia="Times New Roman" w:hAnsi="Arial" w:cs="Arial"/>
        </w:rPr>
        <w:t xml:space="preserve">You can elect to contribute from incentive pay, special pay, or bonus pay, even if you are not currently receiving them. </w:t>
      </w:r>
      <w:r w:rsidR="00952A8B" w:rsidRPr="004C658A">
        <w:rPr>
          <w:rFonts w:ascii="Arial" w:eastAsia="Times New Roman" w:hAnsi="Arial" w:cs="Arial"/>
        </w:rPr>
        <w:t xml:space="preserve"> </w:t>
      </w:r>
      <w:r w:rsidR="00422888" w:rsidRPr="004C658A">
        <w:rPr>
          <w:rFonts w:ascii="Arial" w:eastAsia="Times New Roman" w:hAnsi="Arial" w:cs="Arial"/>
        </w:rPr>
        <w:t xml:space="preserve">These contributions will be deducted when you do receive any of these types of pay. </w:t>
      </w:r>
      <w:r w:rsidR="00952A8B" w:rsidRPr="004C658A">
        <w:rPr>
          <w:rFonts w:ascii="Arial" w:eastAsia="Times New Roman" w:hAnsi="Arial" w:cs="Arial"/>
        </w:rPr>
        <w:t xml:space="preserve"> </w:t>
      </w:r>
      <w:r w:rsidR="00422888" w:rsidRPr="004C658A">
        <w:rPr>
          <w:rFonts w:ascii="Arial" w:eastAsia="Times New Roman" w:hAnsi="Arial" w:cs="Arial"/>
        </w:rPr>
        <w:t>However,</w:t>
      </w:r>
      <w:r w:rsidR="00574D13" w:rsidRPr="004C658A">
        <w:rPr>
          <w:rFonts w:ascii="Arial" w:eastAsia="Times New Roman" w:hAnsi="Arial" w:cs="Arial"/>
        </w:rPr>
        <w:t xml:space="preserve"> only basic p</w:t>
      </w:r>
      <w:r w:rsidR="00422888" w:rsidRPr="004C658A">
        <w:rPr>
          <w:rFonts w:ascii="Arial" w:eastAsia="Times New Roman" w:hAnsi="Arial" w:cs="Arial"/>
        </w:rPr>
        <w:t xml:space="preserve">ay will be used in the calculation for DoD </w:t>
      </w:r>
      <w:r w:rsidR="00574D13" w:rsidRPr="004C658A">
        <w:rPr>
          <w:rFonts w:ascii="Arial" w:eastAsia="Times New Roman" w:hAnsi="Arial" w:cs="Arial"/>
        </w:rPr>
        <w:t xml:space="preserve">automatic and </w:t>
      </w:r>
      <w:r w:rsidR="00422888" w:rsidRPr="004C658A">
        <w:rPr>
          <w:rFonts w:ascii="Arial" w:eastAsia="Times New Roman" w:hAnsi="Arial" w:cs="Arial"/>
        </w:rPr>
        <w:t xml:space="preserve">matching contributions. </w:t>
      </w:r>
      <w:r w:rsidR="00A879F6" w:rsidRPr="004C658A">
        <w:rPr>
          <w:rFonts w:ascii="Arial" w:eastAsia="Times New Roman" w:hAnsi="Arial" w:cs="Arial"/>
        </w:rPr>
        <w:t xml:space="preserve">For more information on other forms of contributions visit </w:t>
      </w:r>
      <w:hyperlink r:id="rId32" w:history="1">
        <w:r w:rsidR="00A879F6" w:rsidRPr="004C658A">
          <w:rPr>
            <w:rStyle w:val="Hyperlink"/>
            <w:rFonts w:ascii="Arial" w:eastAsia="Times New Roman" w:hAnsi="Arial" w:cs="Arial"/>
            <w:color w:val="0000CC"/>
            <w:u w:val="none"/>
          </w:rPr>
          <w:t>TSP.gov</w:t>
        </w:r>
      </w:hyperlink>
      <w:r w:rsidR="00A879F6" w:rsidRPr="004C658A">
        <w:rPr>
          <w:rFonts w:ascii="Arial" w:eastAsia="Times New Roman" w:hAnsi="Arial" w:cs="Arial"/>
          <w:color w:val="222222"/>
        </w:rPr>
        <w:t xml:space="preserve">. </w:t>
      </w:r>
    </w:p>
    <w:p w14:paraId="4DE15B8E" w14:textId="77777777" w:rsidR="00A879F6" w:rsidRPr="004C658A" w:rsidRDefault="00A879F6" w:rsidP="000137F7">
      <w:pPr>
        <w:shd w:val="clear" w:color="auto" w:fill="FFFFFF"/>
        <w:spacing w:after="0" w:line="240" w:lineRule="auto"/>
        <w:rPr>
          <w:rFonts w:ascii="Arial" w:hAnsi="Arial" w:cs="Arial"/>
          <w:color w:val="000000" w:themeColor="text1"/>
        </w:rPr>
      </w:pPr>
    </w:p>
    <w:p w14:paraId="59823392" w14:textId="114E8AC2" w:rsidR="00362275" w:rsidRPr="004C658A" w:rsidRDefault="00362275" w:rsidP="00362275">
      <w:pPr>
        <w:spacing w:after="0" w:line="240" w:lineRule="auto"/>
        <w:rPr>
          <w:rFonts w:ascii="Arial" w:hAnsi="Arial" w:cs="Arial"/>
          <w:b/>
          <w:color w:val="00B050"/>
        </w:rPr>
      </w:pPr>
      <w:r w:rsidRPr="004C658A">
        <w:rPr>
          <w:rFonts w:ascii="Arial" w:hAnsi="Arial" w:cs="Arial"/>
          <w:b/>
          <w:color w:val="00B050"/>
        </w:rPr>
        <w:t>Q</w:t>
      </w:r>
      <w:r w:rsidR="009453E7">
        <w:rPr>
          <w:rFonts w:ascii="Arial" w:hAnsi="Arial" w:cs="Arial"/>
          <w:b/>
          <w:color w:val="00B050"/>
        </w:rPr>
        <w:t>2</w:t>
      </w:r>
      <w:r w:rsidRPr="004C658A">
        <w:rPr>
          <w:rFonts w:ascii="Arial" w:hAnsi="Arial" w:cs="Arial"/>
          <w:b/>
          <w:color w:val="00B050"/>
        </w:rPr>
        <w:t>.</w:t>
      </w:r>
      <w:r w:rsidR="009453E7">
        <w:rPr>
          <w:rFonts w:ascii="Arial" w:hAnsi="Arial" w:cs="Arial"/>
          <w:b/>
          <w:color w:val="00B050"/>
        </w:rPr>
        <w:t>9.</w:t>
      </w:r>
      <w:r w:rsidRPr="004C658A">
        <w:rPr>
          <w:rFonts w:ascii="Arial" w:hAnsi="Arial" w:cs="Arial"/>
          <w:b/>
          <w:color w:val="00B050"/>
        </w:rPr>
        <w:t xml:space="preserve"> Is there a limit to how much I can contribute to the TSP?</w:t>
      </w:r>
    </w:p>
    <w:p w14:paraId="730151D6" w14:textId="33E37BED" w:rsidR="00362275" w:rsidRPr="004C658A" w:rsidRDefault="009453E7" w:rsidP="00362275">
      <w:pPr>
        <w:spacing w:after="0" w:line="240" w:lineRule="auto"/>
        <w:rPr>
          <w:rFonts w:ascii="Arial" w:hAnsi="Arial" w:cs="Arial"/>
          <w:b/>
          <w:color w:val="00B050"/>
        </w:rPr>
      </w:pPr>
      <w:r>
        <w:rPr>
          <w:rFonts w:ascii="Arial" w:hAnsi="Arial" w:cs="Arial"/>
          <w:color w:val="00B050"/>
        </w:rPr>
        <w:t xml:space="preserve">A2.9. </w:t>
      </w:r>
      <w:r w:rsidR="00362275" w:rsidRPr="004C658A">
        <w:rPr>
          <w:rFonts w:ascii="Arial" w:hAnsi="Arial" w:cs="Arial"/>
          <w:color w:val="00B050"/>
        </w:rPr>
        <w:t xml:space="preserve">Yes, generally you can contribute up to the annual </w:t>
      </w:r>
      <w:hyperlink r:id="rId33" w:history="1">
        <w:r w:rsidR="00362275" w:rsidRPr="004C658A">
          <w:rPr>
            <w:rStyle w:val="Hyperlink"/>
            <w:rFonts w:ascii="Arial" w:hAnsi="Arial" w:cs="Arial"/>
            <w:color w:val="00B050"/>
          </w:rPr>
          <w:t>IRS elective deferral limit</w:t>
        </w:r>
      </w:hyperlink>
      <w:r w:rsidR="00362275" w:rsidRPr="004C658A">
        <w:rPr>
          <w:rFonts w:ascii="Arial" w:hAnsi="Arial" w:cs="Arial"/>
          <w:color w:val="00B050"/>
        </w:rPr>
        <w:t>. Each year the IRS sets the</w:t>
      </w:r>
      <w:r w:rsidR="00362275" w:rsidRPr="004C658A">
        <w:rPr>
          <w:rFonts w:ascii="Arial" w:hAnsi="Arial" w:cs="Arial"/>
          <w:b/>
          <w:color w:val="00B050"/>
        </w:rPr>
        <w:t xml:space="preserve"> </w:t>
      </w:r>
      <w:r w:rsidR="00362275" w:rsidRPr="004C658A">
        <w:rPr>
          <w:rFonts w:ascii="Arial" w:hAnsi="Arial" w:cs="Arial"/>
          <w:color w:val="00B050"/>
        </w:rPr>
        <w:t xml:space="preserve">limit employees can defer from their paychecks.  It applies to traditional and Roth TSP accounts.  This includes your basic pay, special pay and bonuses.  To max out your TSP under the current contribution limit ($18,000 for 2017) you would need to contribute $1,500 per month from your pay checks.  That is very aggressive, but it certainly possible, depending on your rank, pay grade and living expenses.  It is important to note, employer contributions are in addition to the annual elective deferral limit.  Visit TSP.gov for more information on contribution limits. </w:t>
      </w:r>
    </w:p>
    <w:p w14:paraId="14AD6ADE" w14:textId="77777777" w:rsidR="00D264A5" w:rsidRPr="004C658A" w:rsidRDefault="00D264A5" w:rsidP="000137F7">
      <w:pPr>
        <w:spacing w:after="0" w:line="240" w:lineRule="auto"/>
        <w:rPr>
          <w:rFonts w:ascii="Arial" w:hAnsi="Arial" w:cs="Arial"/>
          <w:lang w:val="en"/>
        </w:rPr>
      </w:pPr>
    </w:p>
    <w:p w14:paraId="5BE97E52" w14:textId="0D2DDF7D" w:rsidR="00362275" w:rsidRPr="004C658A" w:rsidRDefault="00362275" w:rsidP="00362275">
      <w:pPr>
        <w:spacing w:after="0" w:line="240" w:lineRule="auto"/>
        <w:rPr>
          <w:rFonts w:ascii="Arial" w:hAnsi="Arial" w:cs="Arial"/>
          <w:b/>
          <w:color w:val="00B050"/>
        </w:rPr>
      </w:pPr>
      <w:r w:rsidRPr="004C658A">
        <w:rPr>
          <w:rFonts w:ascii="Arial" w:hAnsi="Arial" w:cs="Arial"/>
          <w:b/>
          <w:color w:val="00B050"/>
        </w:rPr>
        <w:t>Q</w:t>
      </w:r>
      <w:r w:rsidR="009453E7">
        <w:rPr>
          <w:rFonts w:ascii="Arial" w:hAnsi="Arial" w:cs="Arial"/>
          <w:b/>
          <w:color w:val="00B050"/>
        </w:rPr>
        <w:t>2.10</w:t>
      </w:r>
      <w:r w:rsidRPr="004C658A">
        <w:rPr>
          <w:rFonts w:ascii="Arial" w:hAnsi="Arial" w:cs="Arial"/>
          <w:b/>
          <w:color w:val="00B050"/>
        </w:rPr>
        <w:t>. Are there any special provisions on TSP contributions if I am assigned to a designated combat zone or direct support area?</w:t>
      </w:r>
    </w:p>
    <w:p w14:paraId="279FE80E" w14:textId="1EB5FC75" w:rsidR="00362275" w:rsidRPr="004C658A" w:rsidRDefault="00362275" w:rsidP="00362275">
      <w:pPr>
        <w:spacing w:after="0" w:line="240" w:lineRule="auto"/>
        <w:rPr>
          <w:rFonts w:ascii="Arial" w:hAnsi="Arial" w:cs="Arial"/>
          <w:color w:val="00B050"/>
        </w:rPr>
      </w:pPr>
      <w:r w:rsidRPr="004C658A">
        <w:rPr>
          <w:rFonts w:ascii="Arial" w:hAnsi="Arial" w:cs="Arial"/>
          <w:color w:val="00B050"/>
        </w:rPr>
        <w:t>A</w:t>
      </w:r>
      <w:r w:rsidR="009453E7">
        <w:rPr>
          <w:rFonts w:ascii="Arial" w:hAnsi="Arial" w:cs="Arial"/>
          <w:color w:val="00B050"/>
        </w:rPr>
        <w:t>2</w:t>
      </w:r>
      <w:r w:rsidRPr="004C658A">
        <w:rPr>
          <w:rFonts w:ascii="Arial" w:hAnsi="Arial" w:cs="Arial"/>
          <w:color w:val="00B050"/>
        </w:rPr>
        <w:t>.</w:t>
      </w:r>
      <w:r w:rsidR="009453E7">
        <w:rPr>
          <w:rFonts w:ascii="Arial" w:hAnsi="Arial" w:cs="Arial"/>
          <w:color w:val="00B050"/>
        </w:rPr>
        <w:t>10.</w:t>
      </w:r>
      <w:r w:rsidRPr="004C658A">
        <w:rPr>
          <w:rFonts w:ascii="Arial" w:hAnsi="Arial" w:cs="Arial"/>
          <w:color w:val="00B050"/>
        </w:rPr>
        <w:t xml:space="preserve"> If a service member is assigned to a designated combat zone or direct support area, contributions to their TSP are tax-exempt; that is, the money the service member contributes to their TSP goes in tax free.  For service members contributing to a Roth TSP in a tax-exempt zone, their money would go in tax free and all earnings can be withdrawn tax free.  </w:t>
      </w:r>
      <w:r w:rsidRPr="004C658A">
        <w:rPr>
          <w:rFonts w:ascii="Arial" w:hAnsi="Arial" w:cs="Arial"/>
          <w:color w:val="00B050"/>
          <w:lang w:val="en"/>
        </w:rPr>
        <w:t xml:space="preserve">Additionally, if you make tax-exempt contributions to the TSP while deployed in a designated combat zone </w:t>
      </w:r>
      <w:r w:rsidRPr="004C658A">
        <w:rPr>
          <w:rFonts w:ascii="Arial" w:hAnsi="Arial" w:cs="Arial"/>
          <w:color w:val="00B050"/>
        </w:rPr>
        <w:t>or direct support area</w:t>
      </w:r>
      <w:r w:rsidRPr="004C658A">
        <w:rPr>
          <w:rFonts w:ascii="Arial" w:hAnsi="Arial" w:cs="Arial"/>
          <w:color w:val="00B050"/>
          <w:lang w:val="en"/>
        </w:rPr>
        <w:t xml:space="preserve">, the sum of your contributions and the government contributions to your TSP account cannot exceed the </w:t>
      </w:r>
      <w:hyperlink r:id="rId34" w:history="1">
        <w:r w:rsidRPr="004C658A">
          <w:rPr>
            <w:rStyle w:val="Hyperlink"/>
            <w:rFonts w:ascii="Arial" w:hAnsi="Arial" w:cs="Arial"/>
            <w:color w:val="00B050"/>
            <w:lang w:val="en"/>
          </w:rPr>
          <w:t>IRS annual addition limit</w:t>
        </w:r>
      </w:hyperlink>
      <w:r w:rsidRPr="004C658A">
        <w:rPr>
          <w:rFonts w:ascii="Arial" w:hAnsi="Arial" w:cs="Arial"/>
          <w:color w:val="00B050"/>
          <w:lang w:val="en"/>
        </w:rPr>
        <w:t xml:space="preserve"> </w:t>
      </w:r>
      <w:r w:rsidRPr="004C658A">
        <w:rPr>
          <w:rFonts w:ascii="Arial" w:hAnsi="Arial" w:cs="Arial"/>
          <w:color w:val="00B050"/>
        </w:rPr>
        <w:t>($54,000 for 2017)</w:t>
      </w:r>
      <w:r w:rsidRPr="004C658A">
        <w:rPr>
          <w:rFonts w:ascii="Arial" w:hAnsi="Arial" w:cs="Arial"/>
          <w:color w:val="00B050"/>
          <w:lang w:val="en"/>
        </w:rPr>
        <w:t xml:space="preserve">, which is a much higher limit than the annual elective deferral limit. </w:t>
      </w:r>
      <w:r w:rsidRPr="004C658A">
        <w:rPr>
          <w:rFonts w:ascii="Arial" w:hAnsi="Arial" w:cs="Arial"/>
          <w:color w:val="00B050"/>
        </w:rPr>
        <w:t>Amounts above the annual elective deferral limit will be placed in the traditional TSP account.</w:t>
      </w:r>
    </w:p>
    <w:p w14:paraId="3C9639E0" w14:textId="77777777" w:rsidR="00E34786" w:rsidRPr="004C658A" w:rsidRDefault="00E34786" w:rsidP="000137F7">
      <w:pPr>
        <w:spacing w:after="0" w:line="240" w:lineRule="auto"/>
        <w:rPr>
          <w:rFonts w:ascii="Arial" w:hAnsi="Arial" w:cs="Arial"/>
          <w:lang w:val="en"/>
        </w:rPr>
      </w:pPr>
    </w:p>
    <w:p w14:paraId="6692FCE4" w14:textId="77777777" w:rsidR="009453E7" w:rsidRDefault="009453E7" w:rsidP="00D264A5">
      <w:pPr>
        <w:pStyle w:val="PlainText"/>
        <w:rPr>
          <w:rFonts w:ascii="Arial" w:hAnsi="Arial" w:cs="Arial"/>
          <w:b/>
          <w:color w:val="1D2129"/>
          <w:szCs w:val="22"/>
          <w:lang w:val="en"/>
        </w:rPr>
      </w:pPr>
    </w:p>
    <w:p w14:paraId="0CECA0BF" w14:textId="77777777" w:rsidR="009453E7" w:rsidRPr="004C658A" w:rsidRDefault="009453E7" w:rsidP="009453E7">
      <w:pPr>
        <w:shd w:val="clear" w:color="auto" w:fill="FFFFFF"/>
        <w:spacing w:after="0" w:line="240" w:lineRule="auto"/>
        <w:jc w:val="center"/>
        <w:rPr>
          <w:rFonts w:ascii="Arial" w:eastAsia="Times New Roman" w:hAnsi="Arial" w:cs="Arial"/>
          <w:color w:val="0000CC"/>
          <w:sz w:val="16"/>
          <w:szCs w:val="16"/>
          <w:lang w:val="en"/>
        </w:rPr>
      </w:pPr>
      <w:r w:rsidRPr="004C658A">
        <w:rPr>
          <w:rFonts w:ascii="Arial" w:eastAsia="Times New Roman" w:hAnsi="Arial" w:cs="Arial"/>
          <w:color w:val="0000CC"/>
          <w:sz w:val="16"/>
          <w:szCs w:val="16"/>
          <w:lang w:val="en"/>
        </w:rPr>
        <w:t>-</w:t>
      </w:r>
      <w:hyperlink w:anchor="Top" w:history="1">
        <w:r w:rsidRPr="004C658A">
          <w:rPr>
            <w:rStyle w:val="Hyperlink"/>
            <w:rFonts w:ascii="Arial" w:eastAsia="Times New Roman" w:hAnsi="Arial" w:cs="Arial"/>
            <w:color w:val="0000CC"/>
            <w:sz w:val="16"/>
            <w:szCs w:val="16"/>
            <w:u w:val="none"/>
            <w:lang w:val="en"/>
          </w:rPr>
          <w:t>return to top</w:t>
        </w:r>
      </w:hyperlink>
      <w:r w:rsidRPr="004C658A">
        <w:rPr>
          <w:rFonts w:ascii="Arial" w:eastAsia="Times New Roman" w:hAnsi="Arial" w:cs="Arial"/>
          <w:color w:val="0000CC"/>
          <w:sz w:val="16"/>
          <w:szCs w:val="16"/>
          <w:lang w:val="en"/>
        </w:rPr>
        <w:t>-</w:t>
      </w:r>
    </w:p>
    <w:p w14:paraId="6A372994" w14:textId="6DE75977" w:rsidR="00D264A5" w:rsidRPr="004C658A" w:rsidRDefault="00D264A5" w:rsidP="00D264A5">
      <w:pPr>
        <w:pStyle w:val="PlainText"/>
        <w:rPr>
          <w:rFonts w:ascii="Arial" w:hAnsi="Arial" w:cs="Arial"/>
          <w:b/>
          <w:szCs w:val="22"/>
        </w:rPr>
      </w:pPr>
      <w:r w:rsidRPr="004C658A">
        <w:rPr>
          <w:rFonts w:ascii="Arial" w:hAnsi="Arial" w:cs="Arial"/>
          <w:b/>
          <w:color w:val="1D2129"/>
          <w:szCs w:val="22"/>
          <w:lang w:val="en"/>
        </w:rPr>
        <w:t>Q</w:t>
      </w:r>
      <w:r w:rsidR="009453E7">
        <w:rPr>
          <w:rFonts w:ascii="Arial" w:hAnsi="Arial" w:cs="Arial"/>
          <w:b/>
          <w:color w:val="1D2129"/>
          <w:szCs w:val="22"/>
          <w:lang w:val="en"/>
        </w:rPr>
        <w:t>2</w:t>
      </w:r>
      <w:r w:rsidRPr="004C658A">
        <w:rPr>
          <w:rFonts w:ascii="Arial" w:hAnsi="Arial" w:cs="Arial"/>
          <w:b/>
          <w:color w:val="1D2129"/>
          <w:szCs w:val="22"/>
          <w:lang w:val="en"/>
        </w:rPr>
        <w:t>.</w:t>
      </w:r>
      <w:r w:rsidR="009453E7">
        <w:rPr>
          <w:rFonts w:ascii="Arial" w:hAnsi="Arial" w:cs="Arial"/>
          <w:b/>
          <w:color w:val="1D2129"/>
          <w:szCs w:val="22"/>
          <w:lang w:val="en"/>
        </w:rPr>
        <w:t>11.</w:t>
      </w:r>
      <w:r w:rsidRPr="004C658A">
        <w:rPr>
          <w:rFonts w:ascii="Arial" w:hAnsi="Arial" w:cs="Arial"/>
          <w:b/>
          <w:color w:val="1D2129"/>
          <w:szCs w:val="22"/>
          <w:lang w:val="en"/>
        </w:rPr>
        <w:t xml:space="preserve"> If an existing service member is eligible to opt into BRS, are they able to buy back previous years of matching contributions?</w:t>
      </w:r>
    </w:p>
    <w:p w14:paraId="6142FF7C" w14:textId="055D2C1D" w:rsidR="00D264A5" w:rsidRPr="004C658A" w:rsidRDefault="00D264A5" w:rsidP="00D264A5">
      <w:pPr>
        <w:pStyle w:val="PlainText"/>
        <w:rPr>
          <w:rFonts w:ascii="Arial" w:hAnsi="Arial" w:cs="Arial"/>
          <w:szCs w:val="22"/>
        </w:rPr>
      </w:pPr>
      <w:r w:rsidRPr="004C658A">
        <w:rPr>
          <w:rFonts w:ascii="Arial" w:hAnsi="Arial" w:cs="Arial"/>
          <w:szCs w:val="22"/>
        </w:rPr>
        <w:t>A</w:t>
      </w:r>
      <w:r w:rsidR="009453E7">
        <w:rPr>
          <w:rFonts w:ascii="Arial" w:hAnsi="Arial" w:cs="Arial"/>
          <w:szCs w:val="22"/>
        </w:rPr>
        <w:t>2</w:t>
      </w:r>
      <w:r w:rsidRPr="004C658A">
        <w:rPr>
          <w:rFonts w:ascii="Arial" w:hAnsi="Arial" w:cs="Arial"/>
          <w:szCs w:val="22"/>
        </w:rPr>
        <w:t>.</w:t>
      </w:r>
      <w:r w:rsidR="009453E7">
        <w:rPr>
          <w:rFonts w:ascii="Arial" w:hAnsi="Arial" w:cs="Arial"/>
          <w:szCs w:val="22"/>
        </w:rPr>
        <w:t>11.</w:t>
      </w:r>
      <w:r w:rsidRPr="004C658A">
        <w:rPr>
          <w:rFonts w:ascii="Arial" w:hAnsi="Arial" w:cs="Arial"/>
          <w:szCs w:val="22"/>
        </w:rPr>
        <w:t xml:space="preserve"> </w:t>
      </w:r>
      <w:r w:rsidR="00CF43C7" w:rsidRPr="004C658A">
        <w:rPr>
          <w:rFonts w:ascii="Arial" w:hAnsi="Arial" w:cs="Arial"/>
          <w:szCs w:val="22"/>
        </w:rPr>
        <w:t xml:space="preserve">No, </w:t>
      </w:r>
      <w:r w:rsidRPr="004C658A">
        <w:rPr>
          <w:rFonts w:ascii="Arial" w:hAnsi="Arial" w:cs="Arial"/>
          <w:color w:val="1D2129"/>
          <w:szCs w:val="22"/>
          <w:lang w:val="en"/>
        </w:rPr>
        <w:t xml:space="preserve">TSP matching is not retroactive and there is no “buy-back” option. If you opt into </w:t>
      </w:r>
      <w:hyperlink r:id="rId35" w:tgtFrame="_blank" w:history="1">
        <w:r w:rsidRPr="004C658A">
          <w:rPr>
            <w:rFonts w:ascii="Arial" w:hAnsi="Arial" w:cs="Arial"/>
            <w:color w:val="4267B2"/>
            <w:szCs w:val="22"/>
            <w:lang w:val="en"/>
          </w:rPr>
          <w:t>BRS</w:t>
        </w:r>
      </w:hyperlink>
      <w:r w:rsidRPr="004C658A">
        <w:rPr>
          <w:rFonts w:ascii="Arial" w:hAnsi="Arial" w:cs="Arial"/>
          <w:color w:val="1D2129"/>
          <w:szCs w:val="22"/>
          <w:lang w:val="en"/>
        </w:rPr>
        <w:t>, you will receive the automatic 1</w:t>
      </w:r>
      <w:r w:rsidR="00A208AF" w:rsidRPr="004C658A">
        <w:rPr>
          <w:rFonts w:ascii="Arial" w:hAnsi="Arial" w:cs="Arial"/>
          <w:color w:val="1D2129"/>
          <w:szCs w:val="22"/>
          <w:lang w:val="en"/>
        </w:rPr>
        <w:t xml:space="preserve"> percent</w:t>
      </w:r>
      <w:r w:rsidRPr="004C658A">
        <w:rPr>
          <w:rFonts w:ascii="Arial" w:hAnsi="Arial" w:cs="Arial"/>
          <w:color w:val="1D2129"/>
          <w:szCs w:val="22"/>
          <w:lang w:val="en"/>
        </w:rPr>
        <w:t xml:space="preserve"> </w:t>
      </w:r>
      <w:r w:rsidR="00024B20" w:rsidRPr="004C658A">
        <w:rPr>
          <w:rFonts w:ascii="Arial" w:hAnsi="Arial" w:cs="Arial"/>
          <w:color w:val="1D2129"/>
          <w:szCs w:val="22"/>
          <w:lang w:val="en"/>
        </w:rPr>
        <w:t xml:space="preserve">of your basic pay </w:t>
      </w:r>
      <w:r w:rsidRPr="004C658A">
        <w:rPr>
          <w:rFonts w:ascii="Arial" w:hAnsi="Arial" w:cs="Arial"/>
          <w:color w:val="1D2129"/>
          <w:szCs w:val="22"/>
          <w:lang w:val="en"/>
        </w:rPr>
        <w:t>and up to an additional 4</w:t>
      </w:r>
      <w:r w:rsidR="00A208AF" w:rsidRPr="004C658A">
        <w:rPr>
          <w:rFonts w:ascii="Arial" w:hAnsi="Arial" w:cs="Arial"/>
          <w:color w:val="1D2129"/>
          <w:szCs w:val="22"/>
          <w:lang w:val="en"/>
        </w:rPr>
        <w:t xml:space="preserve"> percent</w:t>
      </w:r>
      <w:r w:rsidRPr="004C658A">
        <w:rPr>
          <w:rFonts w:ascii="Arial" w:hAnsi="Arial" w:cs="Arial"/>
          <w:color w:val="1D2129"/>
          <w:szCs w:val="22"/>
          <w:lang w:val="en"/>
        </w:rPr>
        <w:t xml:space="preserve"> government matching</w:t>
      </w:r>
      <w:r w:rsidR="00734220" w:rsidRPr="004C658A">
        <w:rPr>
          <w:rFonts w:ascii="Arial" w:hAnsi="Arial" w:cs="Arial"/>
          <w:szCs w:val="22"/>
        </w:rPr>
        <w:t xml:space="preserve"> beginning the first pay period after opting in</w:t>
      </w:r>
      <w:r w:rsidRPr="004C658A">
        <w:rPr>
          <w:rFonts w:ascii="Arial" w:hAnsi="Arial" w:cs="Arial"/>
          <w:color w:val="1D2129"/>
          <w:szCs w:val="22"/>
          <w:lang w:val="en"/>
        </w:rPr>
        <w:t>. If you already have a TSP</w:t>
      </w:r>
      <w:r w:rsidR="00734220" w:rsidRPr="004C658A">
        <w:rPr>
          <w:rFonts w:ascii="Arial" w:hAnsi="Arial" w:cs="Arial"/>
          <w:color w:val="1D2129"/>
          <w:szCs w:val="22"/>
          <w:lang w:val="en"/>
        </w:rPr>
        <w:t xml:space="preserve"> account</w:t>
      </w:r>
      <w:r w:rsidRPr="004C658A">
        <w:rPr>
          <w:rFonts w:ascii="Arial" w:hAnsi="Arial" w:cs="Arial"/>
          <w:color w:val="1D2129"/>
          <w:szCs w:val="22"/>
          <w:lang w:val="en"/>
        </w:rPr>
        <w:t xml:space="preserve">, these contributions can be added to your </w:t>
      </w:r>
      <w:r w:rsidR="00734220" w:rsidRPr="004C658A">
        <w:rPr>
          <w:rFonts w:ascii="Arial" w:hAnsi="Arial" w:cs="Arial"/>
          <w:color w:val="1D2129"/>
          <w:szCs w:val="22"/>
          <w:lang w:val="en"/>
        </w:rPr>
        <w:t>current account</w:t>
      </w:r>
      <w:r w:rsidRPr="004C658A">
        <w:rPr>
          <w:rFonts w:ascii="Arial" w:hAnsi="Arial" w:cs="Arial"/>
          <w:color w:val="1D2129"/>
          <w:szCs w:val="22"/>
          <w:lang w:val="en"/>
        </w:rPr>
        <w:t xml:space="preserve"> and they can continue to grow together. </w:t>
      </w:r>
    </w:p>
    <w:p w14:paraId="7F16B0EC" w14:textId="77777777" w:rsidR="00D264A5" w:rsidRPr="004C658A" w:rsidRDefault="00D264A5" w:rsidP="00A879F6">
      <w:pPr>
        <w:pStyle w:val="NoSpacing"/>
        <w:rPr>
          <w:rFonts w:ascii="Arial" w:hAnsi="Arial" w:cs="Arial"/>
          <w:b/>
        </w:rPr>
      </w:pPr>
      <w:bookmarkStart w:id="15" w:name="Q27"/>
    </w:p>
    <w:p w14:paraId="248E3A4F" w14:textId="4DB83518" w:rsidR="00A879F6" w:rsidRPr="004C658A" w:rsidRDefault="009453E7" w:rsidP="00A879F6">
      <w:pPr>
        <w:pStyle w:val="NoSpacing"/>
        <w:rPr>
          <w:rFonts w:ascii="Arial" w:hAnsi="Arial" w:cs="Arial"/>
          <w:b/>
        </w:rPr>
      </w:pPr>
      <w:r>
        <w:rPr>
          <w:rFonts w:ascii="Arial" w:hAnsi="Arial" w:cs="Arial"/>
          <w:b/>
        </w:rPr>
        <w:t>Q2.12</w:t>
      </w:r>
      <w:r w:rsidR="0006602B" w:rsidRPr="004C658A">
        <w:rPr>
          <w:rFonts w:ascii="Arial" w:hAnsi="Arial" w:cs="Arial"/>
          <w:b/>
        </w:rPr>
        <w:t>.</w:t>
      </w:r>
      <w:r w:rsidR="00A879F6" w:rsidRPr="004C658A">
        <w:rPr>
          <w:rFonts w:ascii="Arial" w:hAnsi="Arial" w:cs="Arial"/>
          <w:b/>
        </w:rPr>
        <w:t xml:space="preserve"> </w:t>
      </w:r>
      <w:bookmarkEnd w:id="15"/>
      <w:r w:rsidR="00A879F6" w:rsidRPr="004C658A">
        <w:rPr>
          <w:rFonts w:ascii="Arial" w:hAnsi="Arial" w:cs="Arial"/>
          <w:b/>
        </w:rPr>
        <w:t>How do I make changes to my TSP?</w:t>
      </w:r>
    </w:p>
    <w:p w14:paraId="7F5FA3D0" w14:textId="72B010C3" w:rsidR="00024B20" w:rsidRPr="004C658A" w:rsidRDefault="009453E7" w:rsidP="00024B20">
      <w:pPr>
        <w:spacing w:after="0" w:line="240" w:lineRule="auto"/>
        <w:rPr>
          <w:rFonts w:ascii="Arial" w:hAnsi="Arial" w:cs="Arial"/>
        </w:rPr>
      </w:pPr>
      <w:r>
        <w:rPr>
          <w:rFonts w:ascii="Arial" w:hAnsi="Arial" w:cs="Arial"/>
        </w:rPr>
        <w:t>A2.12</w:t>
      </w:r>
      <w:r w:rsidR="0006602B" w:rsidRPr="004C658A">
        <w:rPr>
          <w:rFonts w:ascii="Arial" w:hAnsi="Arial" w:cs="Arial"/>
        </w:rPr>
        <w:t>.</w:t>
      </w:r>
      <w:r w:rsidR="00C404BF" w:rsidRPr="004C658A">
        <w:rPr>
          <w:rFonts w:ascii="Arial" w:hAnsi="Arial" w:cs="Arial"/>
        </w:rPr>
        <w:t xml:space="preserve"> </w:t>
      </w:r>
      <w:r w:rsidR="00024B20" w:rsidRPr="004C658A">
        <w:rPr>
          <w:rFonts w:ascii="Arial" w:hAnsi="Arial" w:cs="Arial"/>
        </w:rPr>
        <w:t xml:space="preserve">To change TSP contribution percentages or to update your address, service members in </w:t>
      </w:r>
      <w:r w:rsidR="00024B20" w:rsidRPr="004C658A">
        <w:rPr>
          <w:rFonts w:ascii="Arial" w:hAnsi="Arial" w:cs="Arial"/>
          <w:color w:val="000000" w:themeColor="text1"/>
          <w:lang w:val="en"/>
        </w:rPr>
        <w:t>the Army, Air Force and Navy can make changes using</w:t>
      </w:r>
      <w:r w:rsidR="00024B20" w:rsidRPr="004C658A">
        <w:rPr>
          <w:rFonts w:ascii="Arial" w:hAnsi="Arial" w:cs="Arial"/>
        </w:rPr>
        <w:t xml:space="preserve"> </w:t>
      </w:r>
      <w:hyperlink r:id="rId36" w:history="1">
        <w:r w:rsidR="00024B20" w:rsidRPr="004C658A">
          <w:rPr>
            <w:rStyle w:val="Hyperlink"/>
            <w:rFonts w:ascii="Arial" w:hAnsi="Arial" w:cs="Arial"/>
            <w:color w:val="0000CC"/>
            <w:u w:val="none"/>
          </w:rPr>
          <w:t>MyPay</w:t>
        </w:r>
      </w:hyperlink>
      <w:r w:rsidR="00024B20" w:rsidRPr="004C658A">
        <w:rPr>
          <w:rFonts w:ascii="Arial" w:hAnsi="Arial" w:cs="Arial"/>
        </w:rPr>
        <w:t xml:space="preserve">, the Coast Guard can make changes using </w:t>
      </w:r>
      <w:hyperlink r:id="rId37" w:history="1">
        <w:r w:rsidR="00024B20" w:rsidRPr="004C658A">
          <w:rPr>
            <w:rStyle w:val="Hyperlink"/>
            <w:rFonts w:ascii="Arial" w:hAnsi="Arial" w:cs="Arial"/>
          </w:rPr>
          <w:t>Direct Access</w:t>
        </w:r>
      </w:hyperlink>
      <w:r w:rsidR="00024B20" w:rsidRPr="004C658A">
        <w:rPr>
          <w:rFonts w:ascii="Arial" w:hAnsi="Arial" w:cs="Arial"/>
        </w:rPr>
        <w:t xml:space="preserve"> and the Marine Corps can make changes using Marine Online. Additional guidance will be provided separately for the U.S. Public Health Service Commissioned Corps and the National Oceanic and Atmospheric Administration (NOAA) Commissioned Officer Corps by their respective service.  </w:t>
      </w:r>
      <w:r w:rsidR="00A879F6" w:rsidRPr="004C658A">
        <w:rPr>
          <w:rFonts w:ascii="Arial" w:hAnsi="Arial" w:cs="Arial"/>
        </w:rPr>
        <w:t xml:space="preserve">Additionally, </w:t>
      </w:r>
      <w:r w:rsidR="00432220" w:rsidRPr="004C658A">
        <w:rPr>
          <w:rFonts w:ascii="Arial" w:hAnsi="Arial" w:cs="Arial"/>
        </w:rPr>
        <w:t xml:space="preserve">all uniformed services can </w:t>
      </w:r>
      <w:r w:rsidR="00A879F6" w:rsidRPr="004C658A">
        <w:rPr>
          <w:rFonts w:ascii="Arial" w:hAnsi="Arial" w:cs="Arial"/>
        </w:rPr>
        <w:t xml:space="preserve">log on to </w:t>
      </w:r>
      <w:r w:rsidR="00A879F6" w:rsidRPr="004C658A">
        <w:rPr>
          <w:rFonts w:ascii="Arial" w:hAnsi="Arial" w:cs="Arial"/>
          <w:color w:val="0000CC"/>
        </w:rPr>
        <w:t>TSP</w:t>
      </w:r>
      <w:r w:rsidR="00075BC1" w:rsidRPr="004C658A">
        <w:rPr>
          <w:rFonts w:ascii="Arial" w:hAnsi="Arial" w:cs="Arial"/>
          <w:color w:val="0000CC"/>
        </w:rPr>
        <w:t>.gov</w:t>
      </w:r>
      <w:r w:rsidR="00A879F6" w:rsidRPr="004C658A">
        <w:rPr>
          <w:rFonts w:ascii="Arial" w:hAnsi="Arial" w:cs="Arial"/>
        </w:rPr>
        <w:t xml:space="preserve"> to review account performance,</w:t>
      </w:r>
      <w:r w:rsidR="00024B20" w:rsidRPr="004C658A">
        <w:rPr>
          <w:rFonts w:ascii="Arial" w:hAnsi="Arial" w:cs="Arial"/>
        </w:rPr>
        <w:t xml:space="preserve"> print statements,</w:t>
      </w:r>
      <w:r w:rsidR="00A879F6" w:rsidRPr="004C658A">
        <w:rPr>
          <w:rFonts w:ascii="Arial" w:hAnsi="Arial" w:cs="Arial"/>
        </w:rPr>
        <w:t xml:space="preserve"> make inter-fund transfers, among other </w:t>
      </w:r>
      <w:r w:rsidR="007E2A6E" w:rsidRPr="004C658A">
        <w:rPr>
          <w:rFonts w:ascii="Arial" w:hAnsi="Arial" w:cs="Arial"/>
        </w:rPr>
        <w:t>TSP/</w:t>
      </w:r>
      <w:r w:rsidR="00A879F6" w:rsidRPr="004C658A">
        <w:rPr>
          <w:rFonts w:ascii="Arial" w:hAnsi="Arial" w:cs="Arial"/>
        </w:rPr>
        <w:t xml:space="preserve">fund-management activities. </w:t>
      </w:r>
      <w:r w:rsidR="00952A8B" w:rsidRPr="004C658A">
        <w:rPr>
          <w:rFonts w:ascii="Arial" w:hAnsi="Arial" w:cs="Arial"/>
        </w:rPr>
        <w:t xml:space="preserve"> </w:t>
      </w:r>
    </w:p>
    <w:p w14:paraId="131C6ED5" w14:textId="77777777" w:rsidR="00A879F6" w:rsidRPr="004C658A" w:rsidRDefault="00A879F6" w:rsidP="00F37B83">
      <w:pPr>
        <w:spacing w:after="0" w:line="240" w:lineRule="auto"/>
        <w:rPr>
          <w:rFonts w:ascii="Arial" w:hAnsi="Arial" w:cs="Arial"/>
          <w:color w:val="0000CC"/>
        </w:rPr>
      </w:pPr>
    </w:p>
    <w:p w14:paraId="44D4960E" w14:textId="34F367D0" w:rsidR="00A879F6" w:rsidRPr="004C658A" w:rsidRDefault="009453E7" w:rsidP="00A879F6">
      <w:pPr>
        <w:pStyle w:val="NoSpacing"/>
        <w:rPr>
          <w:rFonts w:ascii="Arial" w:hAnsi="Arial" w:cs="Arial"/>
          <w:b/>
        </w:rPr>
      </w:pPr>
      <w:bookmarkStart w:id="16" w:name="Q28"/>
      <w:r>
        <w:rPr>
          <w:rFonts w:ascii="Arial" w:hAnsi="Arial" w:cs="Arial"/>
          <w:b/>
        </w:rPr>
        <w:t>Q2.13</w:t>
      </w:r>
      <w:r w:rsidR="0006602B" w:rsidRPr="004C658A">
        <w:rPr>
          <w:rFonts w:ascii="Arial" w:hAnsi="Arial" w:cs="Arial"/>
          <w:b/>
        </w:rPr>
        <w:t>.</w:t>
      </w:r>
      <w:r w:rsidR="00A879F6" w:rsidRPr="004C658A">
        <w:rPr>
          <w:rFonts w:ascii="Arial" w:hAnsi="Arial" w:cs="Arial"/>
          <w:b/>
        </w:rPr>
        <w:t xml:space="preserve"> </w:t>
      </w:r>
      <w:bookmarkEnd w:id="16"/>
      <w:r w:rsidR="00A879F6" w:rsidRPr="004C658A">
        <w:rPr>
          <w:rFonts w:ascii="Arial" w:hAnsi="Arial" w:cs="Arial"/>
          <w:b/>
        </w:rPr>
        <w:t>What if I do not have a MyPay account with the Defense Finance and Accounting Service (DFAS)?</w:t>
      </w:r>
    </w:p>
    <w:p w14:paraId="2A8D652A" w14:textId="1F05335D" w:rsidR="00A879F6" w:rsidRPr="004C658A" w:rsidRDefault="009453E7" w:rsidP="00A879F6">
      <w:pPr>
        <w:pStyle w:val="NoSpacing"/>
        <w:rPr>
          <w:rFonts w:ascii="Arial" w:hAnsi="Arial" w:cs="Arial"/>
        </w:rPr>
      </w:pPr>
      <w:r>
        <w:rPr>
          <w:rFonts w:ascii="Arial" w:hAnsi="Arial" w:cs="Arial"/>
        </w:rPr>
        <w:t>A2.13</w:t>
      </w:r>
      <w:r w:rsidR="0006602B" w:rsidRPr="004C658A">
        <w:rPr>
          <w:rFonts w:ascii="Arial" w:hAnsi="Arial" w:cs="Arial"/>
        </w:rPr>
        <w:t>.</w:t>
      </w:r>
      <w:r w:rsidR="00A879F6" w:rsidRPr="004C658A">
        <w:rPr>
          <w:rFonts w:ascii="Arial" w:hAnsi="Arial" w:cs="Arial"/>
        </w:rPr>
        <w:t xml:space="preserve"> If you’ve never opened a MyPay account, need help changing your MyPay password, o</w:t>
      </w:r>
      <w:r w:rsidR="00671008" w:rsidRPr="004C658A">
        <w:rPr>
          <w:rFonts w:ascii="Arial" w:hAnsi="Arial" w:cs="Arial"/>
        </w:rPr>
        <w:t>r changing your email address visit</w:t>
      </w:r>
      <w:r w:rsidR="00A879F6" w:rsidRPr="004C658A">
        <w:rPr>
          <w:rFonts w:ascii="Arial" w:hAnsi="Arial" w:cs="Arial"/>
        </w:rPr>
        <w:t xml:space="preserve"> </w:t>
      </w:r>
      <w:hyperlink r:id="rId38" w:history="1">
        <w:r w:rsidR="00A879F6" w:rsidRPr="004C658A">
          <w:rPr>
            <w:rStyle w:val="Hyperlink"/>
            <w:rFonts w:ascii="Arial" w:hAnsi="Arial" w:cs="Arial"/>
            <w:color w:val="0000CC"/>
            <w:u w:val="none"/>
          </w:rPr>
          <w:t>MyPay</w:t>
        </w:r>
      </w:hyperlink>
      <w:r w:rsidR="00A879F6" w:rsidRPr="004C658A">
        <w:rPr>
          <w:rFonts w:ascii="Arial" w:hAnsi="Arial" w:cs="Arial"/>
        </w:rPr>
        <w:t xml:space="preserve">. </w:t>
      </w:r>
      <w:r w:rsidR="00952A8B" w:rsidRPr="004C658A">
        <w:rPr>
          <w:rFonts w:ascii="Arial" w:hAnsi="Arial" w:cs="Arial"/>
        </w:rPr>
        <w:t xml:space="preserve"> </w:t>
      </w:r>
      <w:r w:rsidR="00C404BF" w:rsidRPr="004C658A">
        <w:rPr>
          <w:rFonts w:ascii="Arial" w:hAnsi="Arial" w:cs="Arial"/>
        </w:rPr>
        <w:t>For additional assistance, s</w:t>
      </w:r>
      <w:r w:rsidR="00A879F6" w:rsidRPr="004C658A">
        <w:rPr>
          <w:rFonts w:ascii="Arial" w:hAnsi="Arial" w:cs="Arial"/>
        </w:rPr>
        <w:t xml:space="preserve">ervice members should consult their chain-of-command or their personnel pay office. </w:t>
      </w:r>
    </w:p>
    <w:p w14:paraId="0D6EBA14" w14:textId="77777777" w:rsidR="00A879F6" w:rsidRPr="004C658A" w:rsidRDefault="00A879F6" w:rsidP="000137F7">
      <w:pPr>
        <w:spacing w:after="0" w:line="240" w:lineRule="auto"/>
        <w:rPr>
          <w:rFonts w:ascii="Arial" w:hAnsi="Arial" w:cs="Arial"/>
          <w:b/>
        </w:rPr>
      </w:pPr>
    </w:p>
    <w:p w14:paraId="6BE53F1F" w14:textId="77777777" w:rsidR="008A0D35" w:rsidRPr="004C658A" w:rsidRDefault="007E2A6E" w:rsidP="000137F7">
      <w:pPr>
        <w:spacing w:after="0" w:line="240" w:lineRule="auto"/>
        <w:rPr>
          <w:rFonts w:ascii="Arial" w:hAnsi="Arial" w:cs="Arial"/>
          <w:b/>
          <w:sz w:val="24"/>
          <w:szCs w:val="24"/>
        </w:rPr>
      </w:pPr>
      <w:bookmarkStart w:id="17" w:name="Annuity"/>
      <w:r w:rsidRPr="004C658A">
        <w:rPr>
          <w:rFonts w:ascii="Arial" w:hAnsi="Arial" w:cs="Arial"/>
          <w:b/>
          <w:sz w:val="24"/>
          <w:szCs w:val="24"/>
        </w:rPr>
        <w:t>3</w:t>
      </w:r>
      <w:r w:rsidR="00E80763" w:rsidRPr="004C658A">
        <w:rPr>
          <w:rFonts w:ascii="Arial" w:hAnsi="Arial" w:cs="Arial"/>
          <w:b/>
          <w:sz w:val="24"/>
          <w:szCs w:val="24"/>
        </w:rPr>
        <w:t>.</w:t>
      </w:r>
      <w:r w:rsidR="00CA1586" w:rsidRPr="004C658A">
        <w:rPr>
          <w:rFonts w:ascii="Arial" w:hAnsi="Arial" w:cs="Arial"/>
          <w:b/>
          <w:sz w:val="24"/>
          <w:szCs w:val="24"/>
        </w:rPr>
        <w:t xml:space="preserve"> Retirement </w:t>
      </w:r>
      <w:r w:rsidR="008A0D35" w:rsidRPr="004C658A">
        <w:rPr>
          <w:rFonts w:ascii="Arial" w:hAnsi="Arial" w:cs="Arial"/>
          <w:b/>
          <w:sz w:val="24"/>
          <w:szCs w:val="24"/>
        </w:rPr>
        <w:t>Annuity</w:t>
      </w:r>
    </w:p>
    <w:bookmarkEnd w:id="17"/>
    <w:p w14:paraId="54B36865" w14:textId="77777777" w:rsidR="000137F7" w:rsidRPr="004C658A" w:rsidRDefault="000137F7" w:rsidP="000137F7">
      <w:pPr>
        <w:spacing w:after="0" w:line="240" w:lineRule="auto"/>
        <w:rPr>
          <w:rFonts w:ascii="Arial" w:hAnsi="Arial" w:cs="Arial"/>
          <w:b/>
        </w:rPr>
      </w:pPr>
    </w:p>
    <w:p w14:paraId="01B8C655" w14:textId="53043CEE" w:rsidR="00F73501" w:rsidRPr="004C658A" w:rsidRDefault="009453E7" w:rsidP="00F73501">
      <w:pPr>
        <w:pStyle w:val="BodyText"/>
        <w:widowControl/>
        <w:kinsoku w:val="0"/>
        <w:overflowPunct w:val="0"/>
        <w:ind w:left="0"/>
        <w:rPr>
          <w:rFonts w:ascii="Arial" w:hAnsi="Arial" w:cs="Arial"/>
          <w:b/>
          <w:color w:val="00B050"/>
          <w:sz w:val="22"/>
          <w:szCs w:val="22"/>
        </w:rPr>
      </w:pPr>
      <w:r>
        <w:rPr>
          <w:rFonts w:ascii="Arial" w:hAnsi="Arial" w:cs="Arial"/>
          <w:b/>
          <w:color w:val="00B050"/>
          <w:sz w:val="22"/>
          <w:szCs w:val="22"/>
        </w:rPr>
        <w:t xml:space="preserve">Q3.1. </w:t>
      </w:r>
      <w:r w:rsidR="00F73501" w:rsidRPr="004C658A">
        <w:rPr>
          <w:rFonts w:ascii="Arial" w:hAnsi="Arial" w:cs="Arial"/>
          <w:b/>
          <w:color w:val="00B050"/>
          <w:sz w:val="22"/>
          <w:szCs w:val="22"/>
        </w:rPr>
        <w:t>If a service member ops into BRS and retires after 20 years, will they still get an annuity?</w:t>
      </w:r>
    </w:p>
    <w:p w14:paraId="289D63FA" w14:textId="4495CD20" w:rsidR="00F37B83" w:rsidRPr="004C658A" w:rsidRDefault="009453E7" w:rsidP="00F73501">
      <w:pPr>
        <w:pStyle w:val="BodyText"/>
        <w:widowControl/>
        <w:kinsoku w:val="0"/>
        <w:overflowPunct w:val="0"/>
        <w:ind w:left="0"/>
        <w:rPr>
          <w:rFonts w:ascii="Arial" w:hAnsi="Arial" w:cs="Arial"/>
          <w:color w:val="00B050"/>
          <w:sz w:val="22"/>
          <w:szCs w:val="22"/>
        </w:rPr>
      </w:pPr>
      <w:r>
        <w:rPr>
          <w:rFonts w:ascii="Arial" w:hAnsi="Arial" w:cs="Arial"/>
          <w:color w:val="00B050"/>
          <w:sz w:val="22"/>
          <w:szCs w:val="22"/>
        </w:rPr>
        <w:t>A3.1</w:t>
      </w:r>
      <w:r w:rsidR="00F73501" w:rsidRPr="004C658A">
        <w:rPr>
          <w:rFonts w:ascii="Arial" w:hAnsi="Arial" w:cs="Arial"/>
          <w:color w:val="00B050"/>
          <w:sz w:val="22"/>
          <w:szCs w:val="22"/>
        </w:rPr>
        <w:t xml:space="preserve"> Yes, for those service members who retire after at least 20 years of service (20 qualifying years for the National Guard and Reserve), their retirement remains predominantly a defined benefit in which the service member will get monthly retired pay.  Under BRS, the service member’s monthly retired pay will be calculated with a 2.0 percent multiplier, times the average of the service member’s highest 36 months of basic pay. </w:t>
      </w:r>
      <w:hyperlink w:anchor="Q713" w:history="1">
        <w:r w:rsidR="00F37B83" w:rsidRPr="004C658A">
          <w:rPr>
            <w:rStyle w:val="Hyperlink"/>
            <w:rFonts w:ascii="Arial" w:eastAsia="Times New Roman" w:hAnsi="Arial" w:cs="Arial"/>
            <w:color w:val="0000CC"/>
            <w:sz w:val="16"/>
            <w:szCs w:val="16"/>
            <w:u w:val="none"/>
            <w:lang w:val="en"/>
          </w:rPr>
          <w:t xml:space="preserve"> </w:t>
        </w:r>
        <w:r w:rsidR="00F73501" w:rsidRPr="004C658A">
          <w:rPr>
            <w:rStyle w:val="Hyperlink"/>
            <w:rFonts w:ascii="Arial" w:eastAsia="Times New Roman" w:hAnsi="Arial" w:cs="Arial"/>
            <w:color w:val="0000CC"/>
            <w:sz w:val="16"/>
            <w:szCs w:val="16"/>
            <w:u w:val="none"/>
            <w:lang w:val="en"/>
          </w:rPr>
          <w:t xml:space="preserve">Additional National Guard/Reserve </w:t>
        </w:r>
        <w:r w:rsidR="00F37B83" w:rsidRPr="004C658A">
          <w:rPr>
            <w:rStyle w:val="Hyperlink"/>
            <w:rFonts w:ascii="Arial" w:eastAsia="Times New Roman" w:hAnsi="Arial" w:cs="Arial"/>
            <w:color w:val="0000CC"/>
            <w:sz w:val="16"/>
            <w:szCs w:val="16"/>
            <w:u w:val="none"/>
            <w:lang w:val="en"/>
          </w:rPr>
          <w:t>specific information</w:t>
        </w:r>
        <w:r w:rsidR="00952A8B" w:rsidRPr="004C658A">
          <w:rPr>
            <w:rStyle w:val="Hyperlink"/>
            <w:rFonts w:ascii="Arial" w:eastAsia="Times New Roman" w:hAnsi="Arial" w:cs="Arial"/>
            <w:color w:val="0000CC"/>
            <w:sz w:val="16"/>
            <w:szCs w:val="16"/>
            <w:u w:val="none"/>
            <w:lang w:val="en"/>
          </w:rPr>
          <w:t xml:space="preserve"> can be found in Section </w:t>
        </w:r>
        <w:r w:rsidR="00F37B83" w:rsidRPr="004C658A">
          <w:rPr>
            <w:rStyle w:val="Hyperlink"/>
            <w:rFonts w:ascii="Arial" w:eastAsia="Times New Roman" w:hAnsi="Arial" w:cs="Arial"/>
            <w:color w:val="0000CC"/>
            <w:sz w:val="16"/>
            <w:szCs w:val="16"/>
            <w:u w:val="none"/>
            <w:lang w:val="en"/>
          </w:rPr>
          <w:t>7.</w:t>
        </w:r>
      </w:hyperlink>
      <w:r w:rsidR="00F37B83" w:rsidRPr="004C658A">
        <w:rPr>
          <w:rFonts w:ascii="Arial" w:eastAsia="Times New Roman" w:hAnsi="Arial" w:cs="Arial"/>
          <w:color w:val="0000CC"/>
          <w:sz w:val="16"/>
          <w:szCs w:val="16"/>
          <w:lang w:val="en"/>
        </w:rPr>
        <w:t xml:space="preserve"> </w:t>
      </w:r>
    </w:p>
    <w:p w14:paraId="39113109" w14:textId="77777777" w:rsidR="00C220CF" w:rsidRPr="004C658A" w:rsidRDefault="00C220CF" w:rsidP="00F37B83">
      <w:pPr>
        <w:spacing w:after="0" w:line="240" w:lineRule="auto"/>
        <w:rPr>
          <w:rFonts w:ascii="Arial" w:eastAsia="Times New Roman" w:hAnsi="Arial" w:cs="Arial"/>
          <w:color w:val="0000CC"/>
          <w:sz w:val="16"/>
          <w:szCs w:val="16"/>
          <w:lang w:val="en"/>
        </w:rPr>
      </w:pPr>
    </w:p>
    <w:p w14:paraId="610E2CF0" w14:textId="3315F9EA" w:rsidR="004C658A" w:rsidRDefault="004C658A" w:rsidP="00F37B83">
      <w:pPr>
        <w:spacing w:after="0" w:line="240" w:lineRule="auto"/>
        <w:rPr>
          <w:rFonts w:ascii="Arial" w:eastAsia="Times New Roman" w:hAnsi="Arial" w:cs="Arial"/>
          <w:b/>
          <w:lang w:val="en"/>
        </w:rPr>
      </w:pPr>
      <w:r>
        <w:rPr>
          <w:rFonts w:ascii="Arial" w:eastAsia="Times New Roman" w:hAnsi="Arial" w:cs="Arial"/>
          <w:b/>
          <w:lang w:val="en"/>
        </w:rPr>
        <w:t xml:space="preserve">Q3.2. If I remain in the legacy retirement system, what happens to my </w:t>
      </w:r>
      <w:r w:rsidR="009453E7">
        <w:rPr>
          <w:rFonts w:ascii="Arial" w:eastAsia="Times New Roman" w:hAnsi="Arial" w:cs="Arial"/>
          <w:b/>
          <w:lang w:val="en"/>
        </w:rPr>
        <w:t xml:space="preserve">retirement </w:t>
      </w:r>
      <w:r>
        <w:rPr>
          <w:rFonts w:ascii="Arial" w:eastAsia="Times New Roman" w:hAnsi="Arial" w:cs="Arial"/>
          <w:b/>
          <w:lang w:val="en"/>
        </w:rPr>
        <w:t>plan?</w:t>
      </w:r>
    </w:p>
    <w:p w14:paraId="7690D71C" w14:textId="6D2152BB" w:rsidR="004C658A" w:rsidRPr="004C658A" w:rsidRDefault="004C658A" w:rsidP="00F37B83">
      <w:pPr>
        <w:spacing w:after="0" w:line="240" w:lineRule="auto"/>
        <w:rPr>
          <w:rFonts w:ascii="Arial" w:eastAsia="Times New Roman" w:hAnsi="Arial" w:cs="Arial"/>
          <w:lang w:val="en"/>
        </w:rPr>
      </w:pPr>
      <w:r w:rsidRPr="004C658A">
        <w:rPr>
          <w:rFonts w:ascii="Arial" w:eastAsia="Times New Roman" w:hAnsi="Arial" w:cs="Arial"/>
          <w:lang w:val="en"/>
        </w:rPr>
        <w:t xml:space="preserve">A3.2. If you remain under the legacy retirement system, nothing about your current retirement plan changes. You will still need to complete 20 years of service (or 20 qualify years </w:t>
      </w:r>
      <w:r w:rsidR="009453E7">
        <w:rPr>
          <w:rFonts w:ascii="Arial" w:eastAsia="Times New Roman" w:hAnsi="Arial" w:cs="Arial"/>
          <w:lang w:val="en"/>
        </w:rPr>
        <w:t xml:space="preserve">of service </w:t>
      </w:r>
      <w:r w:rsidRPr="004C658A">
        <w:rPr>
          <w:rFonts w:ascii="Arial" w:eastAsia="Times New Roman" w:hAnsi="Arial" w:cs="Arial"/>
          <w:lang w:val="en"/>
        </w:rPr>
        <w:t xml:space="preserve">if you are in the National Guard or Reserve) to receive a military retirement pension. </w:t>
      </w:r>
    </w:p>
    <w:p w14:paraId="77DECEBF" w14:textId="77777777" w:rsidR="004C658A" w:rsidRDefault="004C658A" w:rsidP="00F37B83">
      <w:pPr>
        <w:spacing w:after="0" w:line="240" w:lineRule="auto"/>
        <w:rPr>
          <w:rFonts w:ascii="Arial" w:eastAsia="Times New Roman" w:hAnsi="Arial" w:cs="Arial"/>
          <w:b/>
          <w:lang w:val="en"/>
        </w:rPr>
      </w:pPr>
    </w:p>
    <w:p w14:paraId="16C622E2" w14:textId="77777777" w:rsidR="00C220CF" w:rsidRPr="004C658A" w:rsidRDefault="008801EF" w:rsidP="00F37B83">
      <w:pPr>
        <w:spacing w:after="0" w:line="240" w:lineRule="auto"/>
        <w:rPr>
          <w:rFonts w:ascii="Arial" w:eastAsia="Times New Roman" w:hAnsi="Arial" w:cs="Arial"/>
          <w:b/>
          <w:lang w:val="en"/>
        </w:rPr>
      </w:pPr>
      <w:r w:rsidRPr="004C658A">
        <w:rPr>
          <w:rFonts w:ascii="Arial" w:eastAsia="Times New Roman" w:hAnsi="Arial" w:cs="Arial"/>
          <w:b/>
          <w:lang w:val="en"/>
        </w:rPr>
        <w:t>Q3.3</w:t>
      </w:r>
      <w:r w:rsidR="00C220CF" w:rsidRPr="004C658A">
        <w:rPr>
          <w:rFonts w:ascii="Arial" w:eastAsia="Times New Roman" w:hAnsi="Arial" w:cs="Arial"/>
          <w:b/>
          <w:lang w:val="en"/>
        </w:rPr>
        <w:t xml:space="preserve">. </w:t>
      </w:r>
      <w:r w:rsidRPr="004C658A">
        <w:rPr>
          <w:rFonts w:ascii="Arial" w:eastAsia="Times New Roman" w:hAnsi="Arial" w:cs="Arial"/>
          <w:b/>
          <w:lang w:val="en"/>
        </w:rPr>
        <w:t>Is the retirement under</w:t>
      </w:r>
      <w:r w:rsidR="00C220CF" w:rsidRPr="004C658A">
        <w:rPr>
          <w:rFonts w:ascii="Arial" w:eastAsia="Times New Roman" w:hAnsi="Arial" w:cs="Arial"/>
          <w:b/>
          <w:lang w:val="en"/>
        </w:rPr>
        <w:t xml:space="preserve"> BRS divisible in a divorce?</w:t>
      </w:r>
    </w:p>
    <w:p w14:paraId="4A350919" w14:textId="77777777" w:rsidR="008801EF" w:rsidRPr="004C658A" w:rsidRDefault="00C220CF" w:rsidP="00F37B83">
      <w:pPr>
        <w:spacing w:after="0" w:line="240" w:lineRule="auto"/>
        <w:rPr>
          <w:rFonts w:ascii="Arial" w:eastAsia="Times New Roman" w:hAnsi="Arial" w:cs="Arial"/>
          <w:lang w:val="en"/>
        </w:rPr>
      </w:pPr>
      <w:r w:rsidRPr="004C658A">
        <w:rPr>
          <w:rFonts w:ascii="Arial" w:eastAsia="Times New Roman" w:hAnsi="Arial" w:cs="Arial"/>
          <w:lang w:val="en"/>
        </w:rPr>
        <w:t xml:space="preserve">A member’s pension under </w:t>
      </w:r>
      <w:r w:rsidR="00F73501" w:rsidRPr="004C658A">
        <w:rPr>
          <w:rFonts w:ascii="Arial" w:eastAsia="Times New Roman" w:hAnsi="Arial" w:cs="Arial"/>
          <w:lang w:val="en"/>
        </w:rPr>
        <w:t xml:space="preserve">the </w:t>
      </w:r>
      <w:r w:rsidRPr="004C658A">
        <w:rPr>
          <w:rFonts w:ascii="Arial" w:eastAsia="Times New Roman" w:hAnsi="Arial" w:cs="Arial"/>
          <w:lang w:val="en"/>
        </w:rPr>
        <w:t xml:space="preserve">BRS is </w:t>
      </w:r>
      <w:r w:rsidR="00F73501" w:rsidRPr="004C658A">
        <w:rPr>
          <w:rFonts w:ascii="Arial" w:eastAsia="Times New Roman" w:hAnsi="Arial" w:cs="Arial"/>
          <w:lang w:val="en"/>
        </w:rPr>
        <w:t xml:space="preserve">similarly </w:t>
      </w:r>
      <w:r w:rsidRPr="004C658A">
        <w:rPr>
          <w:rFonts w:ascii="Arial" w:eastAsia="Times New Roman" w:hAnsi="Arial" w:cs="Arial"/>
          <w:lang w:val="en"/>
        </w:rPr>
        <w:t>subject to a divorce decree as it is under the legacy retirement plan.</w:t>
      </w:r>
    </w:p>
    <w:p w14:paraId="6FAAEB7B" w14:textId="77777777" w:rsidR="00C220CF" w:rsidRPr="004C658A" w:rsidRDefault="00C220CF" w:rsidP="00F37B83">
      <w:pPr>
        <w:spacing w:after="0" w:line="240" w:lineRule="auto"/>
        <w:rPr>
          <w:rFonts w:ascii="Arial" w:eastAsia="Times New Roman" w:hAnsi="Arial" w:cs="Arial"/>
          <w:lang w:val="en"/>
        </w:rPr>
      </w:pPr>
      <w:r w:rsidRPr="004C658A">
        <w:rPr>
          <w:rFonts w:ascii="Arial" w:eastAsia="Times New Roman" w:hAnsi="Arial" w:cs="Arial"/>
          <w:lang w:val="en"/>
        </w:rPr>
        <w:t xml:space="preserve">  </w:t>
      </w:r>
    </w:p>
    <w:p w14:paraId="505F85C8" w14:textId="4C813C1E" w:rsidR="00D501ED" w:rsidRPr="004C658A" w:rsidRDefault="007E2A6E" w:rsidP="000137F7">
      <w:pPr>
        <w:spacing w:after="0" w:line="240" w:lineRule="auto"/>
        <w:rPr>
          <w:rFonts w:ascii="Arial" w:eastAsia="Times New Roman" w:hAnsi="Arial" w:cs="Arial"/>
          <w:b/>
          <w:sz w:val="24"/>
          <w:szCs w:val="24"/>
        </w:rPr>
      </w:pPr>
      <w:bookmarkStart w:id="18" w:name="Lump"/>
      <w:r w:rsidRPr="004C658A">
        <w:rPr>
          <w:rFonts w:ascii="Arial" w:eastAsia="Times New Roman" w:hAnsi="Arial" w:cs="Arial"/>
          <w:b/>
          <w:sz w:val="24"/>
          <w:szCs w:val="24"/>
        </w:rPr>
        <w:t>4</w:t>
      </w:r>
      <w:r w:rsidR="00E80763" w:rsidRPr="004C658A">
        <w:rPr>
          <w:rFonts w:ascii="Arial" w:eastAsia="Times New Roman" w:hAnsi="Arial" w:cs="Arial"/>
          <w:b/>
          <w:sz w:val="24"/>
          <w:szCs w:val="24"/>
        </w:rPr>
        <w:t>.</w:t>
      </w:r>
      <w:r w:rsidR="00E80763" w:rsidRPr="004C658A">
        <w:rPr>
          <w:rFonts w:ascii="Arial" w:eastAsia="Times New Roman" w:hAnsi="Arial" w:cs="Arial"/>
          <w:sz w:val="24"/>
          <w:szCs w:val="24"/>
        </w:rPr>
        <w:t xml:space="preserve"> </w:t>
      </w:r>
      <w:r w:rsidR="00D501ED" w:rsidRPr="004C658A">
        <w:rPr>
          <w:rFonts w:ascii="Arial" w:eastAsia="Times New Roman" w:hAnsi="Arial" w:cs="Arial"/>
          <w:b/>
          <w:sz w:val="24"/>
          <w:szCs w:val="24"/>
        </w:rPr>
        <w:t>Lump</w:t>
      </w:r>
      <w:r w:rsidR="00734220" w:rsidRPr="004C658A">
        <w:rPr>
          <w:rFonts w:ascii="Arial" w:eastAsia="Times New Roman" w:hAnsi="Arial" w:cs="Arial"/>
          <w:b/>
          <w:sz w:val="24"/>
          <w:szCs w:val="24"/>
        </w:rPr>
        <w:t xml:space="preserve"> </w:t>
      </w:r>
      <w:r w:rsidR="00D501ED" w:rsidRPr="004C658A">
        <w:rPr>
          <w:rFonts w:ascii="Arial" w:eastAsia="Times New Roman" w:hAnsi="Arial" w:cs="Arial"/>
          <w:b/>
          <w:sz w:val="24"/>
          <w:szCs w:val="24"/>
        </w:rPr>
        <w:t>Sum Payment</w:t>
      </w:r>
    </w:p>
    <w:bookmarkEnd w:id="18"/>
    <w:p w14:paraId="7B9C200C" w14:textId="77777777" w:rsidR="000137F7" w:rsidRPr="004C658A" w:rsidRDefault="000137F7" w:rsidP="000137F7">
      <w:pPr>
        <w:spacing w:after="0" w:line="240" w:lineRule="auto"/>
        <w:rPr>
          <w:rFonts w:ascii="Arial" w:eastAsia="Times New Roman" w:hAnsi="Arial" w:cs="Arial"/>
          <w:b/>
        </w:rPr>
      </w:pPr>
    </w:p>
    <w:p w14:paraId="2F8656C2" w14:textId="4E425A77" w:rsidR="00F73501" w:rsidRPr="004C658A" w:rsidRDefault="009453E7" w:rsidP="00F73501">
      <w:pPr>
        <w:spacing w:after="0" w:line="240" w:lineRule="auto"/>
        <w:rPr>
          <w:rFonts w:ascii="Arial" w:hAnsi="Arial" w:cs="Arial"/>
          <w:b/>
          <w:color w:val="00B050"/>
        </w:rPr>
      </w:pPr>
      <w:r>
        <w:rPr>
          <w:rFonts w:ascii="Arial" w:hAnsi="Arial" w:cs="Arial"/>
          <w:b/>
          <w:color w:val="00B050"/>
        </w:rPr>
        <w:t>Q4.1</w:t>
      </w:r>
      <w:r w:rsidR="00F73501" w:rsidRPr="004C658A">
        <w:rPr>
          <w:rFonts w:ascii="Arial" w:hAnsi="Arial" w:cs="Arial"/>
          <w:b/>
          <w:color w:val="00B050"/>
        </w:rPr>
        <w:t xml:space="preserve"> What is the lump sum payment option?</w:t>
      </w:r>
    </w:p>
    <w:p w14:paraId="4FBB279E" w14:textId="186079B6" w:rsidR="00323FE1" w:rsidRPr="004C658A" w:rsidRDefault="00F73501" w:rsidP="00F73501">
      <w:pPr>
        <w:shd w:val="clear" w:color="auto" w:fill="FFFFFF"/>
        <w:spacing w:after="0" w:line="240" w:lineRule="auto"/>
        <w:rPr>
          <w:rStyle w:val="Hyperlink"/>
          <w:rFonts w:ascii="Arial" w:eastAsia="Times New Roman" w:hAnsi="Arial" w:cs="Arial"/>
          <w:color w:val="00B050"/>
          <w:u w:val="none"/>
        </w:rPr>
      </w:pPr>
      <w:r w:rsidRPr="004C658A">
        <w:rPr>
          <w:rFonts w:ascii="Arial" w:hAnsi="Arial" w:cs="Arial"/>
          <w:color w:val="00B050"/>
        </w:rPr>
        <w:t>A</w:t>
      </w:r>
      <w:r w:rsidR="009453E7">
        <w:rPr>
          <w:rFonts w:ascii="Arial" w:hAnsi="Arial" w:cs="Arial"/>
          <w:color w:val="00B050"/>
        </w:rPr>
        <w:t>4.1</w:t>
      </w:r>
      <w:r w:rsidRPr="004C658A">
        <w:rPr>
          <w:rFonts w:ascii="Arial" w:hAnsi="Arial" w:cs="Arial"/>
          <w:color w:val="00B050"/>
        </w:rPr>
        <w:t xml:space="preserve"> The lump sum provision of BRS gives service members choices at retirement. A service member may </w:t>
      </w:r>
      <w:r w:rsidRPr="004C658A">
        <w:rPr>
          <w:rFonts w:ascii="Arial" w:hAnsi="Arial" w:cs="Arial"/>
          <w:color w:val="00B050"/>
          <w:lang w:val="en"/>
        </w:rPr>
        <w:t xml:space="preserve">choose to receive either 25 percent or 50 percent of the discounted present value of their future retirement payments, in exchange for reduced monthly retired pay.  Monthly retired pay returns to the full amount when the service member reaches their full Social Security retirement age, usual age 67.  </w:t>
      </w:r>
      <w:r w:rsidRPr="004C658A">
        <w:rPr>
          <w:rFonts w:ascii="Arial" w:hAnsi="Arial" w:cs="Arial"/>
          <w:color w:val="00B050"/>
        </w:rPr>
        <w:t xml:space="preserve">No such lump sum option exists under the legacy military retirement system.  </w:t>
      </w:r>
      <w:r w:rsidR="0056290E" w:rsidRPr="004C658A">
        <w:rPr>
          <w:rFonts w:ascii="Arial" w:eastAsia="Times New Roman" w:hAnsi="Arial" w:cs="Arial"/>
          <w:color w:val="0000CC"/>
          <w:sz w:val="16"/>
          <w:szCs w:val="16"/>
        </w:rPr>
        <w:fldChar w:fldCharType="begin"/>
      </w:r>
      <w:r w:rsidR="0056290E" w:rsidRPr="004C658A">
        <w:rPr>
          <w:rFonts w:ascii="Arial" w:eastAsia="Times New Roman" w:hAnsi="Arial" w:cs="Arial"/>
          <w:color w:val="0000CC"/>
          <w:sz w:val="16"/>
          <w:szCs w:val="16"/>
        </w:rPr>
        <w:instrText xml:space="preserve"> HYPERLINK  \l "Q79" </w:instrText>
      </w:r>
      <w:r w:rsidR="0056290E" w:rsidRPr="004C658A">
        <w:rPr>
          <w:rFonts w:ascii="Arial" w:eastAsia="Times New Roman" w:hAnsi="Arial" w:cs="Arial"/>
          <w:color w:val="0000CC"/>
          <w:sz w:val="16"/>
          <w:szCs w:val="16"/>
        </w:rPr>
        <w:fldChar w:fldCharType="separate"/>
      </w:r>
      <w:r w:rsidR="00E03C45" w:rsidRPr="004C658A">
        <w:rPr>
          <w:rStyle w:val="Hyperlink"/>
          <w:rFonts w:ascii="Arial" w:eastAsia="Times New Roman" w:hAnsi="Arial" w:cs="Arial"/>
          <w:color w:val="0000CC"/>
          <w:sz w:val="16"/>
          <w:szCs w:val="16"/>
          <w:u w:val="none"/>
        </w:rPr>
        <w:t>Also see Reserve c</w:t>
      </w:r>
      <w:r w:rsidR="00323FE1" w:rsidRPr="004C658A">
        <w:rPr>
          <w:rStyle w:val="Hyperlink"/>
          <w:rFonts w:ascii="Arial" w:eastAsia="Times New Roman" w:hAnsi="Arial" w:cs="Arial"/>
          <w:color w:val="0000CC"/>
          <w:sz w:val="16"/>
          <w:szCs w:val="16"/>
          <w:u w:val="none"/>
        </w:rPr>
        <w:t xml:space="preserve">omponent </w:t>
      </w:r>
      <w:r w:rsidR="00952A8B" w:rsidRPr="004C658A">
        <w:rPr>
          <w:rStyle w:val="Hyperlink"/>
          <w:rFonts w:ascii="Arial" w:eastAsia="Times New Roman" w:hAnsi="Arial" w:cs="Arial"/>
          <w:color w:val="0000CC"/>
          <w:sz w:val="16"/>
          <w:szCs w:val="16"/>
          <w:u w:val="none"/>
        </w:rPr>
        <w:t>Specific FAQs</w:t>
      </w:r>
      <w:r w:rsidR="00323FE1" w:rsidRPr="004C658A">
        <w:rPr>
          <w:rStyle w:val="Hyperlink"/>
          <w:rFonts w:ascii="Arial" w:eastAsia="Times New Roman" w:hAnsi="Arial" w:cs="Arial"/>
          <w:color w:val="0000CC"/>
          <w:sz w:val="16"/>
          <w:szCs w:val="16"/>
          <w:u w:val="none"/>
        </w:rPr>
        <w:t xml:space="preserve"> in Section 7</w:t>
      </w:r>
      <w:r w:rsidR="0056290E" w:rsidRPr="004C658A">
        <w:rPr>
          <w:rStyle w:val="Hyperlink"/>
          <w:rFonts w:ascii="Arial" w:eastAsia="Times New Roman" w:hAnsi="Arial" w:cs="Arial"/>
          <w:color w:val="0000CC"/>
          <w:sz w:val="16"/>
          <w:szCs w:val="16"/>
          <w:u w:val="none"/>
        </w:rPr>
        <w:t>.</w:t>
      </w:r>
    </w:p>
    <w:p w14:paraId="59EBBBC1" w14:textId="77777777" w:rsidR="000137F7" w:rsidRPr="004C658A" w:rsidRDefault="0056290E" w:rsidP="000137F7">
      <w:pPr>
        <w:spacing w:after="0" w:line="240" w:lineRule="auto"/>
        <w:rPr>
          <w:rFonts w:ascii="Arial" w:eastAsia="Times New Roman" w:hAnsi="Arial" w:cs="Arial"/>
          <w:color w:val="0000CC"/>
          <w:sz w:val="16"/>
          <w:szCs w:val="16"/>
        </w:rPr>
      </w:pPr>
      <w:r w:rsidRPr="004C658A">
        <w:rPr>
          <w:rFonts w:ascii="Arial" w:eastAsia="Times New Roman" w:hAnsi="Arial" w:cs="Arial"/>
          <w:color w:val="0000CC"/>
          <w:sz w:val="16"/>
          <w:szCs w:val="16"/>
        </w:rPr>
        <w:fldChar w:fldCharType="end"/>
      </w:r>
    </w:p>
    <w:p w14:paraId="438EAF68" w14:textId="77777777" w:rsidR="00D264A5" w:rsidRPr="004C658A" w:rsidRDefault="00D264A5" w:rsidP="000137F7">
      <w:pPr>
        <w:spacing w:after="0" w:line="240" w:lineRule="auto"/>
        <w:rPr>
          <w:rFonts w:ascii="Arial" w:eastAsia="Times New Roman" w:hAnsi="Arial" w:cs="Arial"/>
          <w:color w:val="0000CC"/>
          <w:sz w:val="16"/>
          <w:szCs w:val="16"/>
        </w:rPr>
      </w:pPr>
    </w:p>
    <w:p w14:paraId="53EC0FE2" w14:textId="120797CC" w:rsidR="00F73501" w:rsidRPr="004C658A" w:rsidRDefault="00F73501" w:rsidP="00F73501">
      <w:pPr>
        <w:spacing w:after="0" w:line="240" w:lineRule="auto"/>
        <w:rPr>
          <w:rFonts w:ascii="Arial" w:hAnsi="Arial" w:cs="Arial"/>
          <w:b/>
          <w:color w:val="00B050"/>
        </w:rPr>
      </w:pPr>
      <w:r w:rsidRPr="004C658A">
        <w:rPr>
          <w:rFonts w:ascii="Arial" w:hAnsi="Arial" w:cs="Arial"/>
          <w:b/>
          <w:color w:val="00B050"/>
        </w:rPr>
        <w:t>Q</w:t>
      </w:r>
      <w:r w:rsidR="009453E7">
        <w:rPr>
          <w:rFonts w:ascii="Arial" w:hAnsi="Arial" w:cs="Arial"/>
          <w:b/>
          <w:color w:val="00B050"/>
        </w:rPr>
        <w:t>4.2.</w:t>
      </w:r>
      <w:r w:rsidRPr="004C658A">
        <w:rPr>
          <w:rFonts w:ascii="Arial" w:hAnsi="Arial" w:cs="Arial"/>
          <w:b/>
          <w:color w:val="00B050"/>
        </w:rPr>
        <w:t xml:space="preserve"> Does an active duty service member have to take a lump sum payout at retirement?</w:t>
      </w:r>
    </w:p>
    <w:p w14:paraId="222A288C" w14:textId="75B2DF6B" w:rsidR="00F73501" w:rsidRPr="004C658A" w:rsidRDefault="009453E7" w:rsidP="00F73501">
      <w:pPr>
        <w:spacing w:after="0" w:line="240" w:lineRule="auto"/>
        <w:rPr>
          <w:rFonts w:ascii="Arial" w:hAnsi="Arial" w:cs="Arial"/>
          <w:color w:val="00B050"/>
        </w:rPr>
      </w:pPr>
      <w:r>
        <w:rPr>
          <w:rFonts w:ascii="Arial" w:hAnsi="Arial" w:cs="Arial"/>
          <w:color w:val="00B050"/>
        </w:rPr>
        <w:t>A4.2.</w:t>
      </w:r>
      <w:r w:rsidR="00F73501" w:rsidRPr="004C658A">
        <w:rPr>
          <w:rFonts w:ascii="Arial" w:hAnsi="Arial" w:cs="Arial"/>
          <w:color w:val="00B050"/>
        </w:rPr>
        <w:t xml:space="preserve"> Active component members will have a choice to receive their full monthly retired pay upon retirement or to elect a lump sum payment and reduced retired pay.  The lump sum payment will be calculated as either 25 percent or 50 percent of their discounted retired pay from the date of retirement until the date the member would reach full Social Security retirement age, which for most is 67 years old.  At full Social Security retirement age, all service members will receive their full monthly retired pay, regardless of their lump sum payment election. </w:t>
      </w:r>
      <w:hyperlink w:anchor="Q713" w:history="1">
        <w:r w:rsidR="00F73501" w:rsidRPr="004C658A">
          <w:rPr>
            <w:rStyle w:val="Hyperlink"/>
            <w:rFonts w:ascii="Arial" w:eastAsia="Times New Roman" w:hAnsi="Arial" w:cs="Arial"/>
            <w:color w:val="0000CC"/>
            <w:sz w:val="16"/>
            <w:szCs w:val="16"/>
            <w:u w:val="none"/>
            <w:lang w:val="en"/>
          </w:rPr>
          <w:t xml:space="preserve"> Additional National Guard/Reserve specific information can be found in Section 7.</w:t>
        </w:r>
      </w:hyperlink>
    </w:p>
    <w:p w14:paraId="4662355C" w14:textId="77777777" w:rsidR="00F73501" w:rsidRPr="004C658A" w:rsidRDefault="00F73501" w:rsidP="00F73501">
      <w:pPr>
        <w:spacing w:after="0" w:line="240" w:lineRule="auto"/>
        <w:rPr>
          <w:rFonts w:ascii="Arial" w:hAnsi="Arial" w:cs="Arial"/>
          <w:color w:val="00B050"/>
        </w:rPr>
      </w:pPr>
    </w:p>
    <w:p w14:paraId="40A5F498" w14:textId="6A321104" w:rsidR="00F73501" w:rsidRPr="004C658A" w:rsidRDefault="00F73501" w:rsidP="00F73501">
      <w:pPr>
        <w:spacing w:after="0" w:line="240" w:lineRule="auto"/>
        <w:rPr>
          <w:rFonts w:ascii="Arial" w:hAnsi="Arial" w:cs="Arial"/>
          <w:b/>
          <w:color w:val="00B050"/>
        </w:rPr>
      </w:pPr>
      <w:r w:rsidRPr="004C658A">
        <w:rPr>
          <w:rFonts w:ascii="Arial" w:hAnsi="Arial" w:cs="Arial"/>
          <w:b/>
          <w:color w:val="00B050"/>
        </w:rPr>
        <w:t>Q</w:t>
      </w:r>
      <w:r w:rsidR="009453E7">
        <w:rPr>
          <w:rFonts w:ascii="Arial" w:hAnsi="Arial" w:cs="Arial"/>
          <w:b/>
          <w:color w:val="00B050"/>
        </w:rPr>
        <w:t>4.3</w:t>
      </w:r>
      <w:r w:rsidRPr="004C658A">
        <w:rPr>
          <w:rFonts w:ascii="Arial" w:hAnsi="Arial" w:cs="Arial"/>
          <w:b/>
          <w:color w:val="00B050"/>
        </w:rPr>
        <w:t>. When do members of the active component need to apply/request the lump sum option?</w:t>
      </w:r>
    </w:p>
    <w:p w14:paraId="39A553D2" w14:textId="79613B71" w:rsidR="00F73501" w:rsidRPr="004C658A" w:rsidRDefault="00F73501" w:rsidP="00F73501">
      <w:pPr>
        <w:spacing w:after="0" w:line="240" w:lineRule="auto"/>
        <w:rPr>
          <w:rFonts w:ascii="Arial" w:hAnsi="Arial" w:cs="Arial"/>
          <w:color w:val="00B050"/>
        </w:rPr>
      </w:pPr>
      <w:r w:rsidRPr="004C658A">
        <w:rPr>
          <w:rFonts w:ascii="Arial" w:hAnsi="Arial" w:cs="Arial"/>
          <w:color w:val="00B050"/>
        </w:rPr>
        <w:t>A</w:t>
      </w:r>
      <w:r w:rsidR="009453E7">
        <w:rPr>
          <w:rFonts w:ascii="Arial" w:hAnsi="Arial" w:cs="Arial"/>
          <w:color w:val="00B050"/>
        </w:rPr>
        <w:t>4.3.</w:t>
      </w:r>
      <w:r w:rsidRPr="004C658A">
        <w:rPr>
          <w:rFonts w:ascii="Arial" w:hAnsi="Arial" w:cs="Arial"/>
          <w:color w:val="00B050"/>
        </w:rPr>
        <w:t xml:space="preserve"> For active component service members, the lump sum option selection must be made to your service no less than 90 days before retirement.  The Defense Finance and Accounting Service (DFAS), will process your request for the lump sum, which will be paid out no later than 60 days from your date of retirement. </w:t>
      </w:r>
      <w:hyperlink w:anchor="Q713" w:history="1">
        <w:r w:rsidRPr="004C658A">
          <w:rPr>
            <w:rStyle w:val="Hyperlink"/>
            <w:rFonts w:ascii="Arial" w:eastAsia="Times New Roman" w:hAnsi="Arial" w:cs="Arial"/>
            <w:color w:val="0000CC"/>
            <w:sz w:val="16"/>
            <w:szCs w:val="16"/>
            <w:u w:val="none"/>
            <w:lang w:val="en"/>
          </w:rPr>
          <w:t xml:space="preserve"> Additional National Guard/Reserve specific information can be found in Section 7.</w:t>
        </w:r>
      </w:hyperlink>
    </w:p>
    <w:p w14:paraId="168D68A6" w14:textId="77777777" w:rsidR="00F73501" w:rsidRPr="004C658A" w:rsidRDefault="00F73501" w:rsidP="00F73501">
      <w:pPr>
        <w:spacing w:after="0" w:line="240" w:lineRule="auto"/>
        <w:rPr>
          <w:rFonts w:ascii="Arial" w:hAnsi="Arial" w:cs="Arial"/>
          <w:color w:val="00B050"/>
        </w:rPr>
      </w:pPr>
    </w:p>
    <w:p w14:paraId="49F4551D" w14:textId="2232673F" w:rsidR="00F73501" w:rsidRPr="004C658A" w:rsidRDefault="00F73501" w:rsidP="00F73501">
      <w:pPr>
        <w:spacing w:after="0" w:line="240" w:lineRule="auto"/>
        <w:rPr>
          <w:rFonts w:ascii="Arial" w:hAnsi="Arial" w:cs="Arial"/>
          <w:b/>
          <w:color w:val="00B050"/>
        </w:rPr>
      </w:pPr>
      <w:r w:rsidRPr="004C658A">
        <w:rPr>
          <w:rFonts w:ascii="Arial" w:hAnsi="Arial" w:cs="Arial"/>
          <w:b/>
          <w:color w:val="00B050"/>
        </w:rPr>
        <w:t>Q</w:t>
      </w:r>
      <w:r w:rsidR="009453E7">
        <w:rPr>
          <w:rFonts w:ascii="Arial" w:hAnsi="Arial" w:cs="Arial"/>
          <w:b/>
          <w:color w:val="00B050"/>
        </w:rPr>
        <w:t>4.4</w:t>
      </w:r>
      <w:r w:rsidRPr="004C658A">
        <w:rPr>
          <w:rFonts w:ascii="Arial" w:hAnsi="Arial" w:cs="Arial"/>
          <w:b/>
          <w:color w:val="00B050"/>
        </w:rPr>
        <w:t>. If a service member dies before age 67, does the surviving spouse need to repay the lump sum?</w:t>
      </w:r>
    </w:p>
    <w:p w14:paraId="3D7204D7" w14:textId="02AFA5D8" w:rsidR="00F73501" w:rsidRPr="004C658A" w:rsidRDefault="009453E7" w:rsidP="00F73501">
      <w:pPr>
        <w:pStyle w:val="PlainText"/>
        <w:rPr>
          <w:rFonts w:ascii="Arial" w:hAnsi="Arial" w:cs="Arial"/>
          <w:color w:val="00B050"/>
          <w:szCs w:val="22"/>
        </w:rPr>
      </w:pPr>
      <w:r>
        <w:rPr>
          <w:rFonts w:ascii="Arial" w:hAnsi="Arial" w:cs="Arial"/>
          <w:color w:val="00B050"/>
          <w:szCs w:val="22"/>
        </w:rPr>
        <w:t xml:space="preserve">A4.4. </w:t>
      </w:r>
      <w:r w:rsidR="00F73501" w:rsidRPr="004C658A">
        <w:rPr>
          <w:rFonts w:ascii="Arial" w:hAnsi="Arial" w:cs="Arial"/>
          <w:color w:val="00B050"/>
          <w:szCs w:val="22"/>
        </w:rPr>
        <w:t xml:space="preserve">Once the lump sum is selected and distributed to the service member the money belongs to the individual--it will not be recouped in the event of death.  However, the remaining annuity will end unless the service member is enrolled in the Survivor Benefit Plan. </w:t>
      </w:r>
      <w:r w:rsidR="00F73501" w:rsidRPr="004C658A">
        <w:rPr>
          <w:rFonts w:ascii="Arial" w:hAnsi="Arial" w:cs="Arial"/>
          <w:color w:val="00B050"/>
          <w:szCs w:val="22"/>
          <w:lang w:val="en"/>
        </w:rPr>
        <w:t>Enrollment in SBP is not automatic and there are costs.</w:t>
      </w:r>
      <w:r w:rsidR="00F73501" w:rsidRPr="004C658A">
        <w:rPr>
          <w:rFonts w:ascii="Arial" w:hAnsi="Arial" w:cs="Arial"/>
          <w:color w:val="00B050"/>
          <w:szCs w:val="22"/>
        </w:rPr>
        <w:t xml:space="preserve">  For more information about SBP visit </w:t>
      </w:r>
      <w:hyperlink r:id="rId39" w:history="1">
        <w:r w:rsidR="00F73501" w:rsidRPr="004C658A">
          <w:rPr>
            <w:rStyle w:val="Hyperlink"/>
            <w:rFonts w:ascii="Arial" w:hAnsi="Arial" w:cs="Arial"/>
            <w:color w:val="00B050"/>
            <w:szCs w:val="22"/>
          </w:rPr>
          <w:t>https://www.dfas.mil/retiredmilitary/provide/sbp.html</w:t>
        </w:r>
      </w:hyperlink>
      <w:r w:rsidR="00F73501" w:rsidRPr="004C658A">
        <w:rPr>
          <w:rFonts w:ascii="Arial" w:hAnsi="Arial" w:cs="Arial"/>
          <w:color w:val="00B050"/>
          <w:szCs w:val="22"/>
        </w:rPr>
        <w:t>.</w:t>
      </w:r>
    </w:p>
    <w:p w14:paraId="5A3074A3" w14:textId="77777777" w:rsidR="00F73501" w:rsidRPr="004C658A" w:rsidRDefault="00F73501" w:rsidP="000137F7">
      <w:pPr>
        <w:spacing w:after="0" w:line="240" w:lineRule="auto"/>
        <w:rPr>
          <w:rFonts w:ascii="Arial" w:eastAsia="Times New Roman" w:hAnsi="Arial" w:cs="Arial"/>
          <w:color w:val="0000CC"/>
          <w:sz w:val="16"/>
          <w:szCs w:val="16"/>
        </w:rPr>
      </w:pPr>
    </w:p>
    <w:p w14:paraId="0FF76477" w14:textId="106ADD19" w:rsidR="00F73501" w:rsidRPr="004C658A" w:rsidRDefault="009453E7" w:rsidP="00F73501">
      <w:pPr>
        <w:spacing w:after="0" w:line="240" w:lineRule="auto"/>
        <w:rPr>
          <w:rFonts w:ascii="Arial" w:hAnsi="Arial" w:cs="Arial"/>
          <w:b/>
          <w:color w:val="00B050"/>
          <w:lang w:val="en"/>
        </w:rPr>
      </w:pPr>
      <w:r>
        <w:rPr>
          <w:rFonts w:ascii="Arial" w:hAnsi="Arial" w:cs="Arial"/>
          <w:b/>
          <w:color w:val="00B050"/>
        </w:rPr>
        <w:t>Q4.5.</w:t>
      </w:r>
      <w:r w:rsidR="00F73501" w:rsidRPr="004C658A">
        <w:rPr>
          <w:rFonts w:ascii="Arial" w:hAnsi="Arial" w:cs="Arial"/>
          <w:b/>
          <w:color w:val="00B050"/>
        </w:rPr>
        <w:t xml:space="preserve"> What </w:t>
      </w:r>
      <w:r w:rsidR="00F73501" w:rsidRPr="004C658A">
        <w:rPr>
          <w:rFonts w:ascii="Arial" w:hAnsi="Arial" w:cs="Arial"/>
          <w:b/>
          <w:color w:val="00B050"/>
          <w:lang w:val="en"/>
        </w:rPr>
        <w:t>"discount rate," will DoD use to measure the value in calculating a service member’s lump sum payout under the BRS?</w:t>
      </w:r>
    </w:p>
    <w:p w14:paraId="20D5D524" w14:textId="0E659F9F" w:rsidR="00F73501" w:rsidRPr="004C658A" w:rsidRDefault="009453E7" w:rsidP="00F73501">
      <w:pPr>
        <w:spacing w:after="0" w:line="240" w:lineRule="auto"/>
        <w:rPr>
          <w:rFonts w:ascii="Arial" w:hAnsi="Arial" w:cs="Arial"/>
          <w:color w:val="00B050"/>
          <w:lang w:val="en"/>
        </w:rPr>
      </w:pPr>
      <w:r>
        <w:rPr>
          <w:rFonts w:ascii="Arial" w:hAnsi="Arial" w:cs="Arial"/>
          <w:color w:val="00B050"/>
          <w:lang w:val="en"/>
        </w:rPr>
        <w:t>A4.5.</w:t>
      </w:r>
      <w:r w:rsidR="00F73501" w:rsidRPr="004C658A">
        <w:rPr>
          <w:rFonts w:ascii="Arial" w:hAnsi="Arial" w:cs="Arial"/>
          <w:color w:val="00B050"/>
          <w:lang w:val="en"/>
        </w:rPr>
        <w:t xml:space="preserve"> The discount rate will be published each year and is based on the Department of Treasury published market rate, plus a factor that accounts for the unique aspects of military service.  The formula for calculating the lump sum discount rate is outlined in the </w:t>
      </w:r>
      <w:hyperlink r:id="rId40" w:history="1">
        <w:r w:rsidR="00F73501" w:rsidRPr="004C658A">
          <w:rPr>
            <w:rStyle w:val="Hyperlink"/>
            <w:rFonts w:ascii="Arial" w:hAnsi="Arial" w:cs="Arial"/>
            <w:color w:val="00B050"/>
            <w:lang w:val="en"/>
          </w:rPr>
          <w:t>BRS implementation guidance</w:t>
        </w:r>
      </w:hyperlink>
      <w:r w:rsidR="00F73501" w:rsidRPr="004C658A">
        <w:rPr>
          <w:rFonts w:ascii="Arial" w:hAnsi="Arial" w:cs="Arial"/>
          <w:color w:val="00B050"/>
          <w:lang w:val="en"/>
        </w:rPr>
        <w:t xml:space="preserve">, found in attachment 2 at </w:t>
      </w:r>
      <w:hyperlink r:id="rId41" w:history="1">
        <w:r w:rsidR="00F73501" w:rsidRPr="004C658A">
          <w:rPr>
            <w:rStyle w:val="Hyperlink"/>
            <w:rFonts w:ascii="Arial" w:hAnsi="Arial" w:cs="Arial"/>
            <w:color w:val="00B050"/>
            <w:lang w:val="en"/>
          </w:rPr>
          <w:t>http://militarypay.defense.gov/BlendedRetirement</w:t>
        </w:r>
      </w:hyperlink>
      <w:r w:rsidR="00F73501" w:rsidRPr="004C658A">
        <w:rPr>
          <w:rFonts w:ascii="Arial" w:hAnsi="Arial" w:cs="Arial"/>
          <w:color w:val="00B050"/>
          <w:lang w:val="en"/>
        </w:rPr>
        <w:t xml:space="preserve">. The discount rate for 2018 will be published on June 1, 2017.   </w:t>
      </w:r>
    </w:p>
    <w:p w14:paraId="465E8A7D" w14:textId="77777777" w:rsidR="00F73501" w:rsidRPr="004C658A" w:rsidRDefault="00F73501" w:rsidP="000137F7">
      <w:pPr>
        <w:spacing w:after="0" w:line="240" w:lineRule="auto"/>
        <w:rPr>
          <w:rFonts w:ascii="Arial" w:eastAsia="Times New Roman" w:hAnsi="Arial" w:cs="Arial"/>
          <w:color w:val="0000CC"/>
          <w:sz w:val="16"/>
          <w:szCs w:val="16"/>
        </w:rPr>
      </w:pPr>
    </w:p>
    <w:p w14:paraId="33F3B108" w14:textId="77777777" w:rsidR="00F73501" w:rsidRPr="004C658A" w:rsidRDefault="00F73501" w:rsidP="000137F7">
      <w:pPr>
        <w:spacing w:after="0" w:line="240" w:lineRule="auto"/>
        <w:rPr>
          <w:rFonts w:ascii="Arial" w:eastAsia="Times New Roman" w:hAnsi="Arial" w:cs="Arial"/>
          <w:color w:val="0000CC"/>
          <w:sz w:val="16"/>
          <w:szCs w:val="16"/>
        </w:rPr>
      </w:pPr>
    </w:p>
    <w:p w14:paraId="26DB4EA8" w14:textId="5B9FB4A7" w:rsidR="00D264A5" w:rsidRPr="004C658A" w:rsidRDefault="00D264A5" w:rsidP="009453E7">
      <w:pPr>
        <w:spacing w:after="0" w:line="240" w:lineRule="auto"/>
        <w:rPr>
          <w:rFonts w:ascii="Arial" w:hAnsi="Arial" w:cs="Arial"/>
          <w:b/>
        </w:rPr>
      </w:pPr>
      <w:r w:rsidRPr="004C658A">
        <w:rPr>
          <w:rFonts w:ascii="Arial" w:hAnsi="Arial" w:cs="Arial"/>
          <w:b/>
        </w:rPr>
        <w:t>Q</w:t>
      </w:r>
      <w:r w:rsidR="008801EF" w:rsidRPr="004C658A">
        <w:rPr>
          <w:rFonts w:ascii="Arial" w:hAnsi="Arial" w:cs="Arial"/>
          <w:b/>
        </w:rPr>
        <w:t>4</w:t>
      </w:r>
      <w:r w:rsidRPr="004C658A">
        <w:rPr>
          <w:rFonts w:ascii="Arial" w:hAnsi="Arial" w:cs="Arial"/>
          <w:b/>
        </w:rPr>
        <w:t>.</w:t>
      </w:r>
      <w:r w:rsidR="009453E7">
        <w:rPr>
          <w:rFonts w:ascii="Arial" w:hAnsi="Arial" w:cs="Arial"/>
          <w:b/>
        </w:rPr>
        <w:t>6</w:t>
      </w:r>
      <w:r w:rsidR="008801EF" w:rsidRPr="004C658A">
        <w:rPr>
          <w:rFonts w:ascii="Arial" w:hAnsi="Arial" w:cs="Arial"/>
          <w:b/>
        </w:rPr>
        <w:t>.</w:t>
      </w:r>
      <w:r w:rsidRPr="004C658A">
        <w:rPr>
          <w:rFonts w:ascii="Arial" w:hAnsi="Arial" w:cs="Arial"/>
          <w:b/>
        </w:rPr>
        <w:t xml:space="preserve"> Can a service member roll over their lump sum distribution to the TSP, in part to minimize the tax implications?</w:t>
      </w:r>
    </w:p>
    <w:p w14:paraId="46655933" w14:textId="3FDD4DB0" w:rsidR="00D264A5" w:rsidRPr="004C658A" w:rsidRDefault="00D264A5" w:rsidP="009453E7">
      <w:pPr>
        <w:pStyle w:val="PlainText"/>
        <w:rPr>
          <w:rFonts w:ascii="Arial" w:hAnsi="Arial" w:cs="Arial"/>
        </w:rPr>
      </w:pPr>
      <w:r w:rsidRPr="004C658A">
        <w:rPr>
          <w:rFonts w:ascii="Arial" w:hAnsi="Arial" w:cs="Arial"/>
        </w:rPr>
        <w:t>A</w:t>
      </w:r>
      <w:r w:rsidR="008801EF" w:rsidRPr="004C658A">
        <w:rPr>
          <w:rFonts w:ascii="Arial" w:hAnsi="Arial" w:cs="Arial"/>
        </w:rPr>
        <w:t>4</w:t>
      </w:r>
      <w:r w:rsidRPr="004C658A">
        <w:rPr>
          <w:rFonts w:ascii="Arial" w:hAnsi="Arial" w:cs="Arial"/>
        </w:rPr>
        <w:t>.</w:t>
      </w:r>
      <w:r w:rsidR="009453E7">
        <w:rPr>
          <w:rFonts w:ascii="Arial" w:hAnsi="Arial" w:cs="Arial"/>
        </w:rPr>
        <w:t>6</w:t>
      </w:r>
      <w:r w:rsidR="008801EF" w:rsidRPr="004C658A">
        <w:rPr>
          <w:rFonts w:ascii="Arial" w:hAnsi="Arial" w:cs="Arial"/>
        </w:rPr>
        <w:t>.</w:t>
      </w:r>
      <w:r w:rsidRPr="004C658A">
        <w:rPr>
          <w:rFonts w:ascii="Arial" w:hAnsi="Arial" w:cs="Arial"/>
        </w:rPr>
        <w:t xml:space="preserve"> The service member would not be able to roll over their lump sum payment into another retirement plan. Only an "eligible rollover distribution" can be moved to another retirement plan. In order for a distribution to be eligible to rollover, among other things, it must come from a "qualified trust." To keep it simple, this is basically an employer-sponsored retirement plan that meets certain requirements of the tax code. The military retirement fund is not a "qualified trust" and therefore money that comes from it cannot be rolled over to another retirement plan. </w:t>
      </w:r>
    </w:p>
    <w:p w14:paraId="391BCF05" w14:textId="77777777" w:rsidR="00D264A5" w:rsidRPr="004C658A" w:rsidRDefault="00D264A5" w:rsidP="009453E7">
      <w:pPr>
        <w:spacing w:after="0" w:line="240" w:lineRule="auto"/>
        <w:rPr>
          <w:rFonts w:ascii="Arial" w:hAnsi="Arial" w:cs="Arial"/>
          <w:color w:val="000000" w:themeColor="text1"/>
          <w:lang w:val="en"/>
        </w:rPr>
      </w:pPr>
    </w:p>
    <w:p w14:paraId="7AE1D651" w14:textId="69966118" w:rsidR="008B549C" w:rsidRPr="004C658A" w:rsidRDefault="008B549C" w:rsidP="009453E7">
      <w:pPr>
        <w:spacing w:after="0" w:line="240" w:lineRule="auto"/>
        <w:rPr>
          <w:rFonts w:ascii="Arial" w:hAnsi="Arial" w:cs="Arial"/>
          <w:b/>
          <w:color w:val="000000" w:themeColor="text1"/>
        </w:rPr>
      </w:pPr>
      <w:r w:rsidRPr="004C658A">
        <w:rPr>
          <w:rFonts w:ascii="Arial" w:hAnsi="Arial" w:cs="Arial"/>
          <w:b/>
          <w:color w:val="000000" w:themeColor="text1"/>
        </w:rPr>
        <w:t>Q</w:t>
      </w:r>
      <w:r w:rsidR="008801EF" w:rsidRPr="004C658A">
        <w:rPr>
          <w:rFonts w:ascii="Arial" w:hAnsi="Arial" w:cs="Arial"/>
          <w:b/>
          <w:color w:val="000000" w:themeColor="text1"/>
        </w:rPr>
        <w:t>4</w:t>
      </w:r>
      <w:r w:rsidRPr="004C658A">
        <w:rPr>
          <w:rFonts w:ascii="Arial" w:hAnsi="Arial" w:cs="Arial"/>
          <w:b/>
          <w:color w:val="000000" w:themeColor="text1"/>
        </w:rPr>
        <w:t>.</w:t>
      </w:r>
      <w:r w:rsidR="009453E7">
        <w:rPr>
          <w:rFonts w:ascii="Arial" w:hAnsi="Arial" w:cs="Arial"/>
          <w:b/>
          <w:color w:val="000000" w:themeColor="text1"/>
        </w:rPr>
        <w:t>7</w:t>
      </w:r>
      <w:r w:rsidRPr="004C658A">
        <w:rPr>
          <w:rFonts w:ascii="Arial" w:hAnsi="Arial" w:cs="Arial"/>
          <w:b/>
          <w:color w:val="000000" w:themeColor="text1"/>
        </w:rPr>
        <w:t xml:space="preserve"> If I don’t serve for 20 years am I still eligible for lump sum? </w:t>
      </w:r>
    </w:p>
    <w:p w14:paraId="44E7EA05" w14:textId="3200C12C" w:rsidR="008B549C" w:rsidRDefault="008B549C" w:rsidP="009453E7">
      <w:pPr>
        <w:spacing w:after="0" w:line="240" w:lineRule="auto"/>
        <w:rPr>
          <w:rFonts w:ascii="Arial" w:hAnsi="Arial" w:cs="Arial"/>
          <w:color w:val="000000" w:themeColor="text1"/>
        </w:rPr>
      </w:pPr>
      <w:r w:rsidRPr="004C658A">
        <w:rPr>
          <w:rFonts w:ascii="Arial" w:hAnsi="Arial" w:cs="Arial"/>
          <w:color w:val="000000" w:themeColor="text1"/>
        </w:rPr>
        <w:t>A</w:t>
      </w:r>
      <w:r w:rsidR="008801EF" w:rsidRPr="004C658A">
        <w:rPr>
          <w:rFonts w:ascii="Arial" w:hAnsi="Arial" w:cs="Arial"/>
          <w:color w:val="000000" w:themeColor="text1"/>
        </w:rPr>
        <w:t>4</w:t>
      </w:r>
      <w:r w:rsidRPr="004C658A">
        <w:rPr>
          <w:rFonts w:ascii="Arial" w:hAnsi="Arial" w:cs="Arial"/>
          <w:color w:val="000000" w:themeColor="text1"/>
        </w:rPr>
        <w:t>.</w:t>
      </w:r>
      <w:r w:rsidR="009453E7">
        <w:rPr>
          <w:rFonts w:ascii="Arial" w:hAnsi="Arial" w:cs="Arial"/>
          <w:color w:val="000000" w:themeColor="text1"/>
        </w:rPr>
        <w:t>7</w:t>
      </w:r>
      <w:r w:rsidR="008801EF" w:rsidRPr="004C658A">
        <w:rPr>
          <w:rFonts w:ascii="Arial" w:hAnsi="Arial" w:cs="Arial"/>
          <w:color w:val="000000" w:themeColor="text1"/>
        </w:rPr>
        <w:t>.</w:t>
      </w:r>
      <w:r w:rsidRPr="004C658A">
        <w:rPr>
          <w:rFonts w:ascii="Arial" w:hAnsi="Arial" w:cs="Arial"/>
          <w:color w:val="000000" w:themeColor="text1"/>
        </w:rPr>
        <w:t xml:space="preserve"> Lump sum refers to a portion of the monthly retired pay a service member receives upfront</w:t>
      </w:r>
      <w:r w:rsidR="00024B20" w:rsidRPr="004C658A">
        <w:rPr>
          <w:rFonts w:ascii="Arial" w:hAnsi="Arial" w:cs="Arial"/>
          <w:color w:val="000000" w:themeColor="text1"/>
        </w:rPr>
        <w:t xml:space="preserve"> after serving 20 or more years (or 20 qualifying years in the National Guard and Reserve)</w:t>
      </w:r>
      <w:r w:rsidRPr="004C658A">
        <w:rPr>
          <w:rFonts w:ascii="Arial" w:hAnsi="Arial" w:cs="Arial"/>
          <w:color w:val="000000" w:themeColor="text1"/>
        </w:rPr>
        <w:t>. Therefore, the lump sum is only available for those that service 20 or more years and retire from the Un</w:t>
      </w:r>
      <w:r w:rsidR="00024B20" w:rsidRPr="004C658A">
        <w:rPr>
          <w:rFonts w:ascii="Arial" w:hAnsi="Arial" w:cs="Arial"/>
          <w:color w:val="000000" w:themeColor="text1"/>
        </w:rPr>
        <w:t>ifor</w:t>
      </w:r>
      <w:r w:rsidRPr="004C658A">
        <w:rPr>
          <w:rFonts w:ascii="Arial" w:hAnsi="Arial" w:cs="Arial"/>
          <w:color w:val="000000" w:themeColor="text1"/>
        </w:rPr>
        <w:t xml:space="preserve">med Services. </w:t>
      </w:r>
    </w:p>
    <w:p w14:paraId="1B0BC14E" w14:textId="77777777" w:rsidR="009453E7" w:rsidRPr="004C658A" w:rsidRDefault="009453E7" w:rsidP="009453E7">
      <w:pPr>
        <w:shd w:val="clear" w:color="auto" w:fill="FFFFFF"/>
        <w:spacing w:after="0" w:line="240" w:lineRule="auto"/>
        <w:jc w:val="center"/>
        <w:rPr>
          <w:rFonts w:ascii="Arial" w:eastAsia="Times New Roman" w:hAnsi="Arial" w:cs="Arial"/>
          <w:color w:val="0000CC"/>
          <w:sz w:val="16"/>
          <w:szCs w:val="16"/>
          <w:lang w:val="en"/>
        </w:rPr>
      </w:pPr>
      <w:r w:rsidRPr="004C658A">
        <w:rPr>
          <w:rFonts w:ascii="Arial" w:eastAsia="Times New Roman" w:hAnsi="Arial" w:cs="Arial"/>
          <w:color w:val="0000CC"/>
          <w:sz w:val="16"/>
          <w:szCs w:val="16"/>
          <w:lang w:val="en"/>
        </w:rPr>
        <w:t>-</w:t>
      </w:r>
      <w:hyperlink w:anchor="Top" w:history="1">
        <w:r w:rsidRPr="004C658A">
          <w:rPr>
            <w:rStyle w:val="Hyperlink"/>
            <w:rFonts w:ascii="Arial" w:eastAsia="Times New Roman" w:hAnsi="Arial" w:cs="Arial"/>
            <w:color w:val="0000CC"/>
            <w:sz w:val="16"/>
            <w:szCs w:val="16"/>
            <w:u w:val="none"/>
            <w:lang w:val="en"/>
          </w:rPr>
          <w:t>return to top</w:t>
        </w:r>
      </w:hyperlink>
      <w:r w:rsidRPr="004C658A">
        <w:rPr>
          <w:rFonts w:ascii="Arial" w:eastAsia="Times New Roman" w:hAnsi="Arial" w:cs="Arial"/>
          <w:color w:val="0000CC"/>
          <w:sz w:val="16"/>
          <w:szCs w:val="16"/>
          <w:lang w:val="en"/>
        </w:rPr>
        <w:t>-</w:t>
      </w:r>
    </w:p>
    <w:p w14:paraId="1009A0C1" w14:textId="25253A2B" w:rsidR="00D264A5" w:rsidRPr="004C658A" w:rsidRDefault="009453E7" w:rsidP="000137F7">
      <w:pPr>
        <w:spacing w:after="0" w:line="240" w:lineRule="auto"/>
        <w:rPr>
          <w:rFonts w:ascii="Arial" w:hAnsi="Arial" w:cs="Arial"/>
          <w:b/>
          <w:color w:val="000000" w:themeColor="text1"/>
          <w:lang w:val="en"/>
        </w:rPr>
      </w:pPr>
      <w:r>
        <w:rPr>
          <w:rFonts w:ascii="Arial" w:hAnsi="Arial" w:cs="Arial"/>
          <w:b/>
          <w:color w:val="000000" w:themeColor="text1"/>
          <w:lang w:val="en"/>
        </w:rPr>
        <w:t>Q4.8</w:t>
      </w:r>
      <w:r w:rsidR="008801EF" w:rsidRPr="004C658A">
        <w:rPr>
          <w:rFonts w:ascii="Arial" w:hAnsi="Arial" w:cs="Arial"/>
          <w:b/>
          <w:color w:val="000000" w:themeColor="text1"/>
          <w:lang w:val="en"/>
        </w:rPr>
        <w:t>. Does the spouse need to concur if the service member elects a lump sum?</w:t>
      </w:r>
    </w:p>
    <w:p w14:paraId="5C68C4E8" w14:textId="39AE50C8" w:rsidR="008801EF" w:rsidRPr="004C658A" w:rsidRDefault="009453E7" w:rsidP="008801EF">
      <w:pPr>
        <w:spacing w:after="0" w:line="240" w:lineRule="auto"/>
        <w:rPr>
          <w:rFonts w:ascii="Arial" w:hAnsi="Arial" w:cs="Arial"/>
        </w:rPr>
      </w:pPr>
      <w:r>
        <w:rPr>
          <w:rFonts w:ascii="Arial" w:hAnsi="Arial" w:cs="Arial"/>
        </w:rPr>
        <w:t>A4.8</w:t>
      </w:r>
      <w:r w:rsidR="008801EF" w:rsidRPr="004C658A">
        <w:rPr>
          <w:rFonts w:ascii="Arial" w:hAnsi="Arial" w:cs="Arial"/>
        </w:rPr>
        <w:t xml:space="preserve">. While it’s encourage that service members discuss the decision on whether or not to take the lump sum with their family, it is not a requirement the service member’s spouse concurs with selection of the lump sum. </w:t>
      </w:r>
    </w:p>
    <w:p w14:paraId="3A56EC59" w14:textId="77777777" w:rsidR="008801EF" w:rsidRPr="004C658A" w:rsidRDefault="008801EF" w:rsidP="000137F7">
      <w:pPr>
        <w:spacing w:after="0" w:line="240" w:lineRule="auto"/>
        <w:rPr>
          <w:rFonts w:ascii="Arial" w:hAnsi="Arial" w:cs="Arial"/>
          <w:color w:val="000000" w:themeColor="text1"/>
          <w:lang w:val="en"/>
        </w:rPr>
      </w:pPr>
    </w:p>
    <w:p w14:paraId="33B5D3AC" w14:textId="7FCCB38C" w:rsidR="000B1A21" w:rsidRPr="004C658A" w:rsidRDefault="009453E7" w:rsidP="000B1A21">
      <w:pPr>
        <w:spacing w:after="0" w:line="240" w:lineRule="auto"/>
        <w:rPr>
          <w:rFonts w:ascii="Arial" w:eastAsia="Times New Roman" w:hAnsi="Arial" w:cs="Arial"/>
          <w:b/>
          <w:color w:val="000000"/>
        </w:rPr>
      </w:pPr>
      <w:r>
        <w:rPr>
          <w:rFonts w:ascii="Arial" w:hAnsi="Arial" w:cs="Arial"/>
          <w:b/>
          <w:color w:val="000000" w:themeColor="text1"/>
          <w:lang w:val="en"/>
        </w:rPr>
        <w:t>Q4.9</w:t>
      </w:r>
      <w:r w:rsidR="000B1A21" w:rsidRPr="004C658A">
        <w:rPr>
          <w:rFonts w:ascii="Arial" w:hAnsi="Arial" w:cs="Arial"/>
          <w:b/>
          <w:color w:val="000000" w:themeColor="text1"/>
          <w:lang w:val="en"/>
        </w:rPr>
        <w:t xml:space="preserve">. </w:t>
      </w:r>
      <w:r w:rsidR="000B1A21" w:rsidRPr="004C658A">
        <w:rPr>
          <w:rFonts w:ascii="Arial" w:eastAsia="Times New Roman" w:hAnsi="Arial" w:cs="Arial"/>
          <w:b/>
          <w:color w:val="000000"/>
        </w:rPr>
        <w:t>Can a service member take the lump sum payout across several years to minimize tax liability?</w:t>
      </w:r>
    </w:p>
    <w:p w14:paraId="61862FF2" w14:textId="5C6F3987" w:rsidR="000B1A21" w:rsidRPr="009453E7" w:rsidRDefault="009453E7" w:rsidP="009453E7">
      <w:pPr>
        <w:shd w:val="clear" w:color="auto" w:fill="FFFFFF"/>
        <w:rPr>
          <w:rFonts w:ascii="Arial" w:eastAsia="Times New Roman" w:hAnsi="Arial" w:cs="Arial"/>
        </w:rPr>
      </w:pPr>
      <w:r>
        <w:rPr>
          <w:rFonts w:ascii="Arial" w:hAnsi="Arial" w:cs="Arial"/>
          <w:color w:val="000000" w:themeColor="text1"/>
          <w:lang w:val="en"/>
        </w:rPr>
        <w:t>A</w:t>
      </w:r>
      <w:r w:rsidRPr="009453E7">
        <w:rPr>
          <w:rFonts w:ascii="Arial" w:hAnsi="Arial" w:cs="Arial"/>
          <w:color w:val="000000" w:themeColor="text1"/>
          <w:lang w:val="en"/>
        </w:rPr>
        <w:t xml:space="preserve">4.9. </w:t>
      </w:r>
      <w:r w:rsidR="000B1A21" w:rsidRPr="009453E7">
        <w:rPr>
          <w:rFonts w:ascii="Arial" w:hAnsi="Arial" w:cs="Arial"/>
          <w:color w:val="000000" w:themeColor="text1"/>
          <w:lang w:val="en"/>
        </w:rPr>
        <w:t xml:space="preserve">The lump sum is considered earned income and is therefore taxable. Service members may choose to receive their lump sum payments in up to four installments over four years to reduce their tax burden. </w:t>
      </w:r>
      <w:r w:rsidR="000B1A21" w:rsidRPr="009453E7">
        <w:rPr>
          <w:rFonts w:ascii="Arial" w:hAnsi="Arial" w:cs="Arial"/>
          <w:color w:val="000000" w:themeColor="text1"/>
        </w:rPr>
        <w:t xml:space="preserve"> </w:t>
      </w:r>
    </w:p>
    <w:p w14:paraId="4DECB908" w14:textId="77777777" w:rsidR="007E2A6E" w:rsidRPr="004C658A" w:rsidRDefault="007E2A6E" w:rsidP="007E2A6E">
      <w:pPr>
        <w:spacing w:after="0" w:line="240" w:lineRule="auto"/>
        <w:rPr>
          <w:rFonts w:ascii="Arial" w:hAnsi="Arial" w:cs="Arial"/>
          <w:b/>
          <w:sz w:val="24"/>
          <w:szCs w:val="24"/>
        </w:rPr>
      </w:pPr>
      <w:bookmarkStart w:id="19" w:name="Continuation"/>
      <w:bookmarkStart w:id="20" w:name="Training"/>
      <w:r w:rsidRPr="004C658A">
        <w:rPr>
          <w:rFonts w:ascii="Arial" w:hAnsi="Arial" w:cs="Arial"/>
          <w:b/>
          <w:sz w:val="24"/>
          <w:szCs w:val="24"/>
        </w:rPr>
        <w:t>5. Continuation Pay</w:t>
      </w:r>
    </w:p>
    <w:bookmarkEnd w:id="19"/>
    <w:p w14:paraId="0D835348" w14:textId="77777777" w:rsidR="007E2A6E" w:rsidRPr="004C658A" w:rsidRDefault="007E2A6E" w:rsidP="007E2A6E">
      <w:pPr>
        <w:spacing w:after="0" w:line="240" w:lineRule="auto"/>
        <w:rPr>
          <w:rFonts w:ascii="Arial" w:hAnsi="Arial" w:cs="Arial"/>
          <w:b/>
        </w:rPr>
      </w:pPr>
    </w:p>
    <w:p w14:paraId="021EAFCD" w14:textId="7BCA6DB6" w:rsidR="00F73501" w:rsidRPr="004C658A" w:rsidRDefault="009453E7" w:rsidP="00F73501">
      <w:pPr>
        <w:spacing w:after="0" w:line="240" w:lineRule="auto"/>
        <w:rPr>
          <w:rFonts w:ascii="Arial" w:hAnsi="Arial" w:cs="Arial"/>
          <w:b/>
          <w:color w:val="00B050"/>
        </w:rPr>
      </w:pPr>
      <w:r>
        <w:rPr>
          <w:rFonts w:ascii="Arial" w:hAnsi="Arial" w:cs="Arial"/>
          <w:b/>
          <w:color w:val="00B050"/>
        </w:rPr>
        <w:t>Q5.1.</w:t>
      </w:r>
      <w:r w:rsidR="00F73501" w:rsidRPr="004C658A">
        <w:rPr>
          <w:rFonts w:ascii="Arial" w:hAnsi="Arial" w:cs="Arial"/>
          <w:b/>
          <w:color w:val="00B050"/>
        </w:rPr>
        <w:t xml:space="preserve"> What is continuation pay?</w:t>
      </w:r>
    </w:p>
    <w:p w14:paraId="6E4AF940" w14:textId="6B16D811" w:rsidR="00F73501" w:rsidRPr="004C658A" w:rsidRDefault="009453E7" w:rsidP="00F73501">
      <w:pPr>
        <w:spacing w:after="0" w:line="240" w:lineRule="auto"/>
        <w:rPr>
          <w:rFonts w:ascii="Arial" w:eastAsia="Times New Roman" w:hAnsi="Arial" w:cs="Arial"/>
          <w:color w:val="00B050"/>
        </w:rPr>
      </w:pPr>
      <w:r>
        <w:rPr>
          <w:rFonts w:ascii="Arial" w:hAnsi="Arial" w:cs="Arial"/>
          <w:color w:val="00B050"/>
          <w:lang w:val="en"/>
        </w:rPr>
        <w:t>A5.1.</w:t>
      </w:r>
      <w:r w:rsidR="00F73501" w:rsidRPr="004C658A">
        <w:rPr>
          <w:rFonts w:ascii="Arial" w:hAnsi="Arial" w:cs="Arial"/>
          <w:color w:val="00B050"/>
          <w:lang w:val="en"/>
        </w:rPr>
        <w:t xml:space="preserve"> </w:t>
      </w:r>
      <w:r w:rsidR="00F73501" w:rsidRPr="004C658A">
        <w:rPr>
          <w:rFonts w:ascii="Arial" w:eastAsia="Times New Roman" w:hAnsi="Arial" w:cs="Arial"/>
          <w:color w:val="00B050"/>
          <w:lang w:val="en"/>
        </w:rPr>
        <w:t xml:space="preserve">The National Defense Authorization Act of Fiscal Year 2016, as amended by the NDAA FY2017, includes a continuation pay provision as a way to encourage service members to continue serving in the Uniformed Services.  </w:t>
      </w:r>
      <w:r w:rsidR="00F73501" w:rsidRPr="004C658A">
        <w:rPr>
          <w:rFonts w:ascii="Arial" w:eastAsia="Times New Roman" w:hAnsi="Arial" w:cs="Arial"/>
          <w:color w:val="00B050"/>
        </w:rPr>
        <w:t>Continuation pay is a direct cash payout, like a bonus.  It is payable between completion of eight years of service</w:t>
      </w:r>
      <w:r w:rsidR="00F73501" w:rsidRPr="004C658A">
        <w:rPr>
          <w:rFonts w:ascii="Arial" w:hAnsi="Arial" w:cs="Arial"/>
          <w:color w:val="00B050"/>
        </w:rPr>
        <w:t xml:space="preserve">, but before completion of 12 years of service. Members receive continuation pay </w:t>
      </w:r>
      <w:r w:rsidR="00F73501" w:rsidRPr="004C658A">
        <w:rPr>
          <w:rFonts w:ascii="Arial" w:eastAsia="Times New Roman" w:hAnsi="Arial" w:cs="Arial"/>
          <w:color w:val="00B050"/>
        </w:rPr>
        <w:t xml:space="preserve">in return for a commitment of a minimum of three years of service. </w:t>
      </w:r>
      <w:r w:rsidR="00F73501" w:rsidRPr="004C658A">
        <w:rPr>
          <w:rFonts w:ascii="Arial" w:hAnsi="Arial" w:cs="Arial"/>
          <w:color w:val="00B050"/>
        </w:rPr>
        <w:t xml:space="preserve"> A</w:t>
      </w:r>
      <w:r w:rsidR="00F73501" w:rsidRPr="004C658A">
        <w:rPr>
          <w:rFonts w:ascii="Arial" w:eastAsia="Times New Roman" w:hAnsi="Arial" w:cs="Arial"/>
          <w:color w:val="00B050"/>
        </w:rPr>
        <w:t xml:space="preserve">ctive component members enrolled in the BRS will be eligible for a cash incentive of 2.5 to 13 times their regular monthly basic pay.  Reserve component members will be eligible for 0.5 to 6 times their monthly basic pay (as if serving on active duty). </w:t>
      </w:r>
      <w:r w:rsidR="00F73501" w:rsidRPr="004C658A">
        <w:rPr>
          <w:rFonts w:ascii="Arial" w:hAnsi="Arial" w:cs="Arial"/>
          <w:color w:val="00B050"/>
          <w:lang w:val="en"/>
        </w:rPr>
        <w:t xml:space="preserve">Each service will publish guidance related to continuation pay rates.  </w:t>
      </w:r>
      <w:r w:rsidR="00F73501" w:rsidRPr="004C658A">
        <w:rPr>
          <w:rFonts w:ascii="Arial" w:hAnsi="Arial" w:cs="Arial"/>
          <w:color w:val="00B050"/>
        </w:rPr>
        <w:t>The rates will likely be predicated on factors including, but not limited to, retention needs, occupational series, and critically manned career fields</w:t>
      </w:r>
      <w:r w:rsidR="00F73501" w:rsidRPr="004C658A">
        <w:rPr>
          <w:rFonts w:ascii="Arial" w:hAnsi="Arial" w:cs="Arial"/>
          <w:color w:val="00B050"/>
          <w:lang w:val="en"/>
        </w:rPr>
        <w:t>.</w:t>
      </w:r>
    </w:p>
    <w:p w14:paraId="4D490BC8" w14:textId="77777777" w:rsidR="007E2A6E" w:rsidRPr="004C658A" w:rsidRDefault="007E2A6E" w:rsidP="007E2A6E">
      <w:pPr>
        <w:shd w:val="clear" w:color="auto" w:fill="FFFFFF"/>
        <w:spacing w:after="0" w:line="240" w:lineRule="auto"/>
        <w:rPr>
          <w:rFonts w:ascii="Arial" w:eastAsia="Times New Roman" w:hAnsi="Arial" w:cs="Arial"/>
          <w:lang w:val="en"/>
        </w:rPr>
      </w:pPr>
    </w:p>
    <w:p w14:paraId="41A53D5E" w14:textId="76CD8F8B" w:rsidR="004F651E" w:rsidRPr="004C658A" w:rsidRDefault="0006602B" w:rsidP="007E2A6E">
      <w:pPr>
        <w:shd w:val="clear" w:color="auto" w:fill="FFFFFF"/>
        <w:spacing w:after="0" w:line="240" w:lineRule="auto"/>
        <w:rPr>
          <w:rFonts w:ascii="Arial" w:eastAsia="Times New Roman" w:hAnsi="Arial" w:cs="Arial"/>
          <w:b/>
          <w:lang w:val="en"/>
        </w:rPr>
      </w:pPr>
      <w:bookmarkStart w:id="21" w:name="Q52"/>
      <w:r w:rsidRPr="004C658A">
        <w:rPr>
          <w:rFonts w:ascii="Arial" w:eastAsia="Times New Roman" w:hAnsi="Arial" w:cs="Arial"/>
          <w:b/>
          <w:lang w:val="en"/>
        </w:rPr>
        <w:t>Q5.2.</w:t>
      </w:r>
      <w:r w:rsidR="004F651E" w:rsidRPr="004C658A">
        <w:rPr>
          <w:rFonts w:ascii="Arial" w:eastAsia="Times New Roman" w:hAnsi="Arial" w:cs="Arial"/>
          <w:b/>
          <w:lang w:val="en"/>
        </w:rPr>
        <w:t xml:space="preserve"> </w:t>
      </w:r>
      <w:bookmarkEnd w:id="21"/>
      <w:r w:rsidR="0065524F" w:rsidRPr="004C658A">
        <w:rPr>
          <w:rFonts w:ascii="Arial" w:eastAsia="Times New Roman" w:hAnsi="Arial" w:cs="Arial"/>
          <w:b/>
          <w:lang w:val="en"/>
        </w:rPr>
        <w:t>How is</w:t>
      </w:r>
      <w:r w:rsidR="009C53B7" w:rsidRPr="004C658A">
        <w:rPr>
          <w:rFonts w:ascii="Arial" w:eastAsia="Times New Roman" w:hAnsi="Arial" w:cs="Arial"/>
          <w:b/>
          <w:lang w:val="en"/>
        </w:rPr>
        <w:t xml:space="preserve"> the 8 to 12</w:t>
      </w:r>
      <w:r w:rsidR="004F651E" w:rsidRPr="004C658A">
        <w:rPr>
          <w:rFonts w:ascii="Arial" w:eastAsia="Times New Roman" w:hAnsi="Arial" w:cs="Arial"/>
          <w:b/>
          <w:lang w:val="en"/>
        </w:rPr>
        <w:t xml:space="preserve"> years of service </w:t>
      </w:r>
      <w:r w:rsidR="009C53B7" w:rsidRPr="004C658A">
        <w:rPr>
          <w:rFonts w:ascii="Arial" w:eastAsia="Times New Roman" w:hAnsi="Arial" w:cs="Arial"/>
          <w:b/>
          <w:lang w:val="en"/>
        </w:rPr>
        <w:t xml:space="preserve">calculated </w:t>
      </w:r>
      <w:r w:rsidR="004F651E" w:rsidRPr="004C658A">
        <w:rPr>
          <w:rFonts w:ascii="Arial" w:eastAsia="Times New Roman" w:hAnsi="Arial" w:cs="Arial"/>
          <w:b/>
          <w:lang w:val="en"/>
        </w:rPr>
        <w:t xml:space="preserve">for continuation pay? </w:t>
      </w:r>
    </w:p>
    <w:p w14:paraId="7B3025A6" w14:textId="33BD13FD" w:rsidR="004F651E" w:rsidRPr="004C658A" w:rsidRDefault="0006602B" w:rsidP="007E2A6E">
      <w:pPr>
        <w:shd w:val="clear" w:color="auto" w:fill="FFFFFF"/>
        <w:spacing w:after="0" w:line="240" w:lineRule="auto"/>
        <w:rPr>
          <w:rFonts w:ascii="Arial" w:eastAsia="Times New Roman" w:hAnsi="Arial" w:cs="Arial"/>
          <w:lang w:val="en"/>
        </w:rPr>
      </w:pPr>
      <w:r w:rsidRPr="004C658A">
        <w:rPr>
          <w:rFonts w:ascii="Arial" w:eastAsia="Times New Roman" w:hAnsi="Arial" w:cs="Arial"/>
          <w:lang w:val="en"/>
        </w:rPr>
        <w:t xml:space="preserve">A5.2. </w:t>
      </w:r>
      <w:r w:rsidR="004F651E" w:rsidRPr="004C658A">
        <w:rPr>
          <w:rFonts w:ascii="Arial" w:eastAsia="Times New Roman" w:hAnsi="Arial" w:cs="Arial"/>
          <w:lang w:val="en"/>
        </w:rPr>
        <w:t xml:space="preserve">Active </w:t>
      </w:r>
      <w:r w:rsidR="0065524F" w:rsidRPr="004C658A">
        <w:rPr>
          <w:rFonts w:ascii="Arial" w:eastAsia="Times New Roman" w:hAnsi="Arial" w:cs="Arial"/>
          <w:lang w:val="en"/>
        </w:rPr>
        <w:t>duty service members and National Guard and R</w:t>
      </w:r>
      <w:r w:rsidR="004F651E" w:rsidRPr="004C658A">
        <w:rPr>
          <w:rFonts w:ascii="Arial" w:eastAsia="Times New Roman" w:hAnsi="Arial" w:cs="Arial"/>
          <w:lang w:val="en"/>
        </w:rPr>
        <w:t xml:space="preserve">eserve </w:t>
      </w:r>
      <w:r w:rsidR="0065524F" w:rsidRPr="004C658A">
        <w:rPr>
          <w:rFonts w:ascii="Arial" w:eastAsia="Times New Roman" w:hAnsi="Arial" w:cs="Arial"/>
          <w:lang w:val="en"/>
        </w:rPr>
        <w:t xml:space="preserve">service members </w:t>
      </w:r>
      <w:r w:rsidR="004F651E" w:rsidRPr="004C658A">
        <w:rPr>
          <w:rFonts w:ascii="Arial" w:eastAsia="Times New Roman" w:hAnsi="Arial" w:cs="Arial"/>
          <w:lang w:val="en"/>
        </w:rPr>
        <w:t xml:space="preserve">in </w:t>
      </w:r>
      <w:r w:rsidR="0065524F" w:rsidRPr="004C658A">
        <w:rPr>
          <w:rFonts w:ascii="Arial" w:eastAsia="Times New Roman" w:hAnsi="Arial" w:cs="Arial"/>
          <w:lang w:val="en"/>
        </w:rPr>
        <w:t xml:space="preserve">a </w:t>
      </w:r>
      <w:r w:rsidR="004F651E" w:rsidRPr="004C658A">
        <w:rPr>
          <w:rFonts w:ascii="Arial" w:eastAsia="Times New Roman" w:hAnsi="Arial" w:cs="Arial"/>
          <w:lang w:val="en"/>
        </w:rPr>
        <w:t xml:space="preserve">pay </w:t>
      </w:r>
      <w:r w:rsidR="00B752BF" w:rsidRPr="004C658A">
        <w:rPr>
          <w:rFonts w:ascii="Arial" w:eastAsia="Times New Roman" w:hAnsi="Arial" w:cs="Arial"/>
          <w:lang w:val="en"/>
        </w:rPr>
        <w:t>status</w:t>
      </w:r>
      <w:r w:rsidR="0065524F" w:rsidRPr="004C658A">
        <w:rPr>
          <w:rFonts w:ascii="Arial" w:eastAsia="Times New Roman" w:hAnsi="Arial" w:cs="Arial"/>
          <w:lang w:val="en"/>
        </w:rPr>
        <w:t xml:space="preserve"> </w:t>
      </w:r>
      <w:r w:rsidR="004F651E" w:rsidRPr="004C658A">
        <w:rPr>
          <w:rFonts w:ascii="Arial" w:eastAsia="Times New Roman" w:hAnsi="Arial" w:cs="Arial"/>
          <w:lang w:val="en"/>
        </w:rPr>
        <w:t>are eligible for continuation</w:t>
      </w:r>
      <w:r w:rsidR="00B752BF" w:rsidRPr="004C658A">
        <w:rPr>
          <w:rFonts w:ascii="Arial" w:eastAsia="Times New Roman" w:hAnsi="Arial" w:cs="Arial"/>
          <w:lang w:val="en"/>
        </w:rPr>
        <w:t xml:space="preserve"> pay when they complete </w:t>
      </w:r>
      <w:r w:rsidR="009C53B7" w:rsidRPr="004C658A">
        <w:rPr>
          <w:rFonts w:ascii="Arial" w:eastAsia="Times New Roman" w:hAnsi="Arial" w:cs="Arial"/>
          <w:lang w:val="en"/>
        </w:rPr>
        <w:t>between their 8th to</w:t>
      </w:r>
      <w:r w:rsidR="00B752BF" w:rsidRPr="004C658A">
        <w:rPr>
          <w:rFonts w:ascii="Arial" w:eastAsia="Times New Roman" w:hAnsi="Arial" w:cs="Arial"/>
          <w:lang w:val="en"/>
        </w:rPr>
        <w:t xml:space="preserve"> 12th </w:t>
      </w:r>
      <w:r w:rsidR="004F651E" w:rsidRPr="004C658A">
        <w:rPr>
          <w:rFonts w:ascii="Arial" w:eastAsia="Times New Roman" w:hAnsi="Arial" w:cs="Arial"/>
          <w:lang w:val="en"/>
        </w:rPr>
        <w:t>year of service</w:t>
      </w:r>
      <w:r w:rsidR="009C53B7" w:rsidRPr="004C658A">
        <w:rPr>
          <w:rFonts w:ascii="Arial" w:eastAsia="Times New Roman" w:hAnsi="Arial" w:cs="Arial"/>
          <w:lang w:val="en"/>
        </w:rPr>
        <w:t>, which is</w:t>
      </w:r>
      <w:r w:rsidR="004F651E" w:rsidRPr="004C658A">
        <w:rPr>
          <w:rFonts w:ascii="Arial" w:eastAsia="Times New Roman" w:hAnsi="Arial" w:cs="Arial"/>
          <w:lang w:val="en"/>
        </w:rPr>
        <w:t xml:space="preserve"> calculated </w:t>
      </w:r>
      <w:r w:rsidR="006507C4" w:rsidRPr="004C658A">
        <w:rPr>
          <w:rFonts w:ascii="Arial" w:eastAsia="Times New Roman" w:hAnsi="Arial" w:cs="Arial"/>
          <w:lang w:val="en"/>
        </w:rPr>
        <w:t>from</w:t>
      </w:r>
      <w:r w:rsidR="004F651E" w:rsidRPr="004C658A">
        <w:rPr>
          <w:rFonts w:ascii="Arial" w:eastAsia="Times New Roman" w:hAnsi="Arial" w:cs="Arial"/>
          <w:lang w:val="en"/>
        </w:rPr>
        <w:t xml:space="preserve"> </w:t>
      </w:r>
      <w:r w:rsidR="006507C4" w:rsidRPr="004C658A">
        <w:rPr>
          <w:rFonts w:ascii="Arial" w:eastAsia="Times New Roman" w:hAnsi="Arial" w:cs="Arial"/>
          <w:lang w:val="en"/>
        </w:rPr>
        <w:t>t</w:t>
      </w:r>
      <w:r w:rsidR="006507C4" w:rsidRPr="004C658A">
        <w:rPr>
          <w:rFonts w:ascii="Arial" w:hAnsi="Arial" w:cs="Arial"/>
        </w:rPr>
        <w:t>he</w:t>
      </w:r>
      <w:r w:rsidR="00F931C4" w:rsidRPr="004C658A">
        <w:rPr>
          <w:rFonts w:ascii="Arial" w:hAnsi="Arial" w:cs="Arial"/>
        </w:rPr>
        <w:t xml:space="preserve"> s</w:t>
      </w:r>
      <w:r w:rsidR="004F651E" w:rsidRPr="004C658A">
        <w:rPr>
          <w:rFonts w:ascii="Arial" w:hAnsi="Arial" w:cs="Arial"/>
        </w:rPr>
        <w:t>ervice member’s Pay Entry Base Date (PEBD</w:t>
      </w:r>
      <w:r w:rsidR="004F651E" w:rsidRPr="004C658A">
        <w:rPr>
          <w:rFonts w:ascii="Arial" w:eastAsia="Times New Roman" w:hAnsi="Arial" w:cs="Arial"/>
          <w:lang w:val="en"/>
        </w:rPr>
        <w:t>).</w:t>
      </w:r>
      <w:r w:rsidR="009C53B7" w:rsidRPr="004C658A">
        <w:rPr>
          <w:rFonts w:ascii="Arial" w:eastAsia="Times New Roman" w:hAnsi="Arial" w:cs="Arial"/>
          <w:lang w:val="en"/>
        </w:rPr>
        <w:t xml:space="preserve"> Continuation pay may be paid at any time during this time period as determined by the service. </w:t>
      </w:r>
    </w:p>
    <w:p w14:paraId="01213DBB" w14:textId="77777777" w:rsidR="004F651E" w:rsidRPr="004C658A" w:rsidRDefault="004F651E" w:rsidP="007E2A6E">
      <w:pPr>
        <w:shd w:val="clear" w:color="auto" w:fill="FFFFFF"/>
        <w:spacing w:after="0" w:line="240" w:lineRule="auto"/>
        <w:rPr>
          <w:rFonts w:ascii="Arial" w:eastAsia="Times New Roman" w:hAnsi="Arial" w:cs="Arial"/>
          <w:lang w:val="en"/>
        </w:rPr>
      </w:pPr>
    </w:p>
    <w:p w14:paraId="7349DC1D" w14:textId="666BFCA9" w:rsidR="00F73501" w:rsidRPr="004C658A" w:rsidRDefault="00F73501" w:rsidP="00F73501">
      <w:pPr>
        <w:pStyle w:val="BodyText"/>
        <w:widowControl/>
        <w:kinsoku w:val="0"/>
        <w:overflowPunct w:val="0"/>
        <w:ind w:left="0"/>
        <w:rPr>
          <w:rFonts w:ascii="Arial" w:hAnsi="Arial" w:cs="Arial"/>
          <w:b/>
          <w:color w:val="00B050"/>
          <w:sz w:val="22"/>
          <w:szCs w:val="22"/>
        </w:rPr>
      </w:pPr>
      <w:r w:rsidRPr="004C658A">
        <w:rPr>
          <w:rFonts w:ascii="Arial" w:hAnsi="Arial" w:cs="Arial"/>
          <w:b/>
          <w:color w:val="00B050"/>
          <w:sz w:val="22"/>
          <w:szCs w:val="22"/>
        </w:rPr>
        <w:t>Q</w:t>
      </w:r>
      <w:r w:rsidR="009453E7">
        <w:rPr>
          <w:rFonts w:ascii="Arial" w:hAnsi="Arial" w:cs="Arial"/>
          <w:b/>
          <w:color w:val="00B050"/>
          <w:sz w:val="22"/>
          <w:szCs w:val="22"/>
        </w:rPr>
        <w:t>5.3</w:t>
      </w:r>
      <w:r w:rsidRPr="004C658A">
        <w:rPr>
          <w:rFonts w:ascii="Arial" w:hAnsi="Arial" w:cs="Arial"/>
          <w:b/>
          <w:color w:val="00B050"/>
          <w:sz w:val="22"/>
          <w:szCs w:val="22"/>
        </w:rPr>
        <w:t>. What if a service member is eligible to opt into BRS, but hits 12 years of service during the BRS opt-in window--is he or she still eligible for continuation pay?</w:t>
      </w:r>
    </w:p>
    <w:p w14:paraId="738E32AE" w14:textId="57C8BC3B" w:rsidR="00F73501" w:rsidRPr="004C658A" w:rsidRDefault="00F73501" w:rsidP="00F73501">
      <w:pPr>
        <w:pStyle w:val="BodyText"/>
        <w:widowControl/>
        <w:kinsoku w:val="0"/>
        <w:overflowPunct w:val="0"/>
        <w:ind w:left="0"/>
        <w:rPr>
          <w:rFonts w:ascii="Arial" w:hAnsi="Arial" w:cs="Arial"/>
          <w:color w:val="00B050"/>
          <w:sz w:val="22"/>
          <w:szCs w:val="22"/>
        </w:rPr>
      </w:pPr>
      <w:r w:rsidRPr="004C658A">
        <w:rPr>
          <w:rFonts w:ascii="Arial" w:hAnsi="Arial" w:cs="Arial"/>
          <w:color w:val="00B050"/>
          <w:sz w:val="22"/>
          <w:szCs w:val="22"/>
        </w:rPr>
        <w:t>A</w:t>
      </w:r>
      <w:r w:rsidR="009453E7">
        <w:rPr>
          <w:rFonts w:ascii="Arial" w:hAnsi="Arial" w:cs="Arial"/>
          <w:color w:val="00B050"/>
          <w:sz w:val="22"/>
          <w:szCs w:val="22"/>
        </w:rPr>
        <w:t>5.3</w:t>
      </w:r>
      <w:r w:rsidRPr="004C658A">
        <w:rPr>
          <w:rFonts w:ascii="Arial" w:hAnsi="Arial" w:cs="Arial"/>
          <w:color w:val="00B050"/>
          <w:sz w:val="22"/>
          <w:szCs w:val="22"/>
        </w:rPr>
        <w:t xml:space="preserve">.  A service member’s eligibility to opt into the BRS is based on that member’s status as of December 31, 2017. If they meet eligibility criteria on this date, they have all of 2018 to opt into BRS even if they eventually go over 12 years of service (active component) or exceed 4,320 retirement points (National Guard and Reserve), during calendar year 2018.  However, eligibility for continuation pay is based on a member’s years of service on the day they sign the agreement to continue serving.  If a service member is eligible to opt into the BRS as of December 31, 2017, but will soon after go over 12 years of service, they must make their opt-in decision before reaching the completion of 12 years of service if they wish to receive continuation pay. For example, if a service member has 11 years and 10 months of service on or before December 31, 2017, that member would be eligible to opt into BRS anytime during 2018. However, if that same member wanted to receive continuation pay, he or she would only have two months (e.g.: February 2018) to opt into BRS and agree to the additional obligated service in order to receive continuation pay.  Otherwise he or she will be ineligible for continuation pay. </w:t>
      </w:r>
    </w:p>
    <w:p w14:paraId="313B230A" w14:textId="77777777" w:rsidR="00F73501" w:rsidRPr="004C658A" w:rsidRDefault="00F73501" w:rsidP="00F73501">
      <w:pPr>
        <w:shd w:val="clear" w:color="auto" w:fill="FFFFFF"/>
        <w:spacing w:after="0" w:line="240" w:lineRule="auto"/>
        <w:rPr>
          <w:rFonts w:ascii="Arial" w:eastAsia="Times New Roman" w:hAnsi="Arial" w:cs="Arial"/>
          <w:color w:val="00B050"/>
          <w:lang w:val="en"/>
        </w:rPr>
      </w:pPr>
    </w:p>
    <w:p w14:paraId="44BC0AC7" w14:textId="77777777" w:rsidR="00F73501" w:rsidRPr="004C658A" w:rsidRDefault="00F73501" w:rsidP="007E2A6E">
      <w:pPr>
        <w:shd w:val="clear" w:color="auto" w:fill="FFFFFF"/>
        <w:spacing w:after="0" w:line="240" w:lineRule="auto"/>
        <w:rPr>
          <w:rFonts w:ascii="Arial" w:eastAsia="Times New Roman" w:hAnsi="Arial" w:cs="Arial"/>
          <w:lang w:val="en"/>
        </w:rPr>
      </w:pPr>
    </w:p>
    <w:p w14:paraId="7CF64D74" w14:textId="4AE9FF4C" w:rsidR="000C127A" w:rsidRPr="004C658A" w:rsidRDefault="009C53B7" w:rsidP="007E2A6E">
      <w:pPr>
        <w:shd w:val="clear" w:color="auto" w:fill="FFFFFF"/>
        <w:spacing w:after="0" w:line="240" w:lineRule="auto"/>
        <w:rPr>
          <w:rFonts w:ascii="Arial" w:eastAsia="Times New Roman" w:hAnsi="Arial" w:cs="Arial"/>
          <w:b/>
          <w:lang w:val="en"/>
        </w:rPr>
      </w:pPr>
      <w:r w:rsidRPr="004C658A">
        <w:rPr>
          <w:rFonts w:ascii="Arial" w:eastAsia="Times New Roman" w:hAnsi="Arial" w:cs="Arial"/>
          <w:b/>
          <w:lang w:val="en"/>
        </w:rPr>
        <w:t>Q</w:t>
      </w:r>
      <w:r w:rsidR="009453E7">
        <w:rPr>
          <w:rFonts w:ascii="Arial" w:eastAsia="Times New Roman" w:hAnsi="Arial" w:cs="Arial"/>
          <w:b/>
          <w:lang w:val="en"/>
        </w:rPr>
        <w:t>5.4</w:t>
      </w:r>
      <w:r w:rsidRPr="004C658A">
        <w:rPr>
          <w:rFonts w:ascii="Arial" w:eastAsia="Times New Roman" w:hAnsi="Arial" w:cs="Arial"/>
          <w:b/>
          <w:lang w:val="en"/>
        </w:rPr>
        <w:t>. How is continuation pay determined?</w:t>
      </w:r>
    </w:p>
    <w:p w14:paraId="10066131" w14:textId="0DF3D49D" w:rsidR="009C53B7" w:rsidRPr="004C658A" w:rsidRDefault="009453E7" w:rsidP="004C658A">
      <w:pPr>
        <w:rPr>
          <w:rFonts w:ascii="Arial" w:hAnsi="Arial" w:cs="Arial"/>
          <w:color w:val="000000" w:themeColor="text1"/>
          <w:lang w:val="en"/>
        </w:rPr>
      </w:pPr>
      <w:r>
        <w:rPr>
          <w:rFonts w:ascii="Arial" w:eastAsia="Times New Roman" w:hAnsi="Arial" w:cs="Arial"/>
          <w:lang w:val="en"/>
        </w:rPr>
        <w:t xml:space="preserve">A5.4. </w:t>
      </w:r>
      <w:r w:rsidR="009C53B7" w:rsidRPr="004C658A">
        <w:rPr>
          <w:rFonts w:ascii="Arial" w:eastAsia="Times New Roman" w:hAnsi="Arial" w:cs="Arial"/>
          <w:lang w:val="en"/>
        </w:rPr>
        <w:t>All service members are eligible for continuation pay. However, each service will determine when and at what rate service members will receive continuation pay</w:t>
      </w:r>
      <w:r w:rsidR="0065524F" w:rsidRPr="004C658A">
        <w:rPr>
          <w:rFonts w:ascii="Arial" w:eastAsia="Times New Roman" w:hAnsi="Arial" w:cs="Arial"/>
          <w:lang w:val="en"/>
        </w:rPr>
        <w:t xml:space="preserve">. The continuation pay multiplier may </w:t>
      </w:r>
      <w:r w:rsidR="009C53B7" w:rsidRPr="004C658A">
        <w:rPr>
          <w:rFonts w:ascii="Arial" w:eastAsia="Times New Roman" w:hAnsi="Arial" w:cs="Arial"/>
          <w:lang w:val="en"/>
        </w:rPr>
        <w:t xml:space="preserve">be based on factors such as hard-to-fill positions, retention rates and specialty skill, among others.  </w:t>
      </w:r>
      <w:r w:rsidR="009C53B7" w:rsidRPr="004C658A">
        <w:rPr>
          <w:rFonts w:ascii="Arial" w:hAnsi="Arial" w:cs="Arial"/>
          <w:color w:val="000000" w:themeColor="text1"/>
          <w:lang w:val="en"/>
        </w:rPr>
        <w:t>The services continue to work on guidance related to this provision.</w:t>
      </w:r>
    </w:p>
    <w:p w14:paraId="5FCB46A0" w14:textId="7C5C5370" w:rsidR="00D264A5" w:rsidRPr="004C658A" w:rsidRDefault="00D264A5" w:rsidP="00D264A5">
      <w:pPr>
        <w:spacing w:after="0" w:line="240" w:lineRule="auto"/>
        <w:rPr>
          <w:rFonts w:ascii="Arial" w:eastAsia="Times New Roman" w:hAnsi="Arial" w:cs="Arial"/>
          <w:b/>
          <w:color w:val="1D2129"/>
          <w:lang w:val="en"/>
        </w:rPr>
      </w:pPr>
      <w:r w:rsidRPr="004C658A">
        <w:rPr>
          <w:rFonts w:ascii="Arial" w:eastAsia="Times New Roman" w:hAnsi="Arial" w:cs="Arial"/>
          <w:b/>
          <w:color w:val="1D2129"/>
          <w:lang w:val="en"/>
        </w:rPr>
        <w:t>Q</w:t>
      </w:r>
      <w:r w:rsidR="009453E7">
        <w:rPr>
          <w:rFonts w:ascii="Arial" w:eastAsia="Times New Roman" w:hAnsi="Arial" w:cs="Arial"/>
          <w:b/>
          <w:color w:val="1D2129"/>
          <w:lang w:val="en"/>
        </w:rPr>
        <w:t>5</w:t>
      </w:r>
      <w:r w:rsidRPr="004C658A">
        <w:rPr>
          <w:rFonts w:ascii="Arial" w:eastAsia="Times New Roman" w:hAnsi="Arial" w:cs="Arial"/>
          <w:b/>
          <w:color w:val="1D2129"/>
          <w:lang w:val="en"/>
        </w:rPr>
        <w:t>.</w:t>
      </w:r>
      <w:r w:rsidR="009453E7">
        <w:rPr>
          <w:rFonts w:ascii="Arial" w:eastAsia="Times New Roman" w:hAnsi="Arial" w:cs="Arial"/>
          <w:b/>
          <w:color w:val="1D2129"/>
          <w:lang w:val="en"/>
        </w:rPr>
        <w:t>5</w:t>
      </w:r>
      <w:r w:rsidRPr="004C658A">
        <w:rPr>
          <w:rFonts w:ascii="Arial" w:eastAsia="Times New Roman" w:hAnsi="Arial" w:cs="Arial"/>
          <w:b/>
          <w:color w:val="1D2129"/>
          <w:lang w:val="en"/>
        </w:rPr>
        <w:t xml:space="preserve"> Will a </w:t>
      </w:r>
      <w:r w:rsidR="000D520A" w:rsidRPr="004C658A">
        <w:rPr>
          <w:rFonts w:ascii="Arial" w:eastAsia="Times New Roman" w:hAnsi="Arial" w:cs="Arial"/>
          <w:b/>
          <w:color w:val="1D2129"/>
          <w:lang w:val="en"/>
        </w:rPr>
        <w:t>service member be eligible for other bonuses, such as a</w:t>
      </w:r>
      <w:r w:rsidRPr="004C658A">
        <w:rPr>
          <w:rFonts w:ascii="Arial" w:eastAsia="Times New Roman" w:hAnsi="Arial" w:cs="Arial"/>
          <w:b/>
          <w:color w:val="1D2129"/>
          <w:lang w:val="en"/>
        </w:rPr>
        <w:t xml:space="preserve"> reenlistment bonus</w:t>
      </w:r>
      <w:r w:rsidR="000D520A" w:rsidRPr="004C658A">
        <w:rPr>
          <w:rFonts w:ascii="Arial" w:eastAsia="Times New Roman" w:hAnsi="Arial" w:cs="Arial"/>
          <w:b/>
          <w:color w:val="1D2129"/>
          <w:lang w:val="en"/>
        </w:rPr>
        <w:t>,</w:t>
      </w:r>
      <w:r w:rsidRPr="004C658A">
        <w:rPr>
          <w:rFonts w:ascii="Arial" w:eastAsia="Times New Roman" w:hAnsi="Arial" w:cs="Arial"/>
          <w:b/>
          <w:color w:val="1D2129"/>
          <w:lang w:val="en"/>
        </w:rPr>
        <w:t xml:space="preserve"> if he</w:t>
      </w:r>
      <w:r w:rsidR="000D520A" w:rsidRPr="004C658A">
        <w:rPr>
          <w:rFonts w:ascii="Arial" w:eastAsia="Times New Roman" w:hAnsi="Arial" w:cs="Arial"/>
          <w:b/>
          <w:color w:val="1D2129"/>
          <w:lang w:val="en"/>
        </w:rPr>
        <w:t>/she receives</w:t>
      </w:r>
      <w:r w:rsidRPr="004C658A">
        <w:rPr>
          <w:rFonts w:ascii="Arial" w:eastAsia="Times New Roman" w:hAnsi="Arial" w:cs="Arial"/>
          <w:b/>
          <w:color w:val="1D2129"/>
          <w:lang w:val="en"/>
        </w:rPr>
        <w:t xml:space="preserve"> continuation pay?</w:t>
      </w:r>
    </w:p>
    <w:p w14:paraId="14616050" w14:textId="7CF9F5CE" w:rsidR="00D264A5" w:rsidRPr="004C658A" w:rsidRDefault="00D264A5" w:rsidP="00D264A5">
      <w:pPr>
        <w:spacing w:after="0" w:line="240" w:lineRule="auto"/>
        <w:rPr>
          <w:rFonts w:ascii="Arial" w:hAnsi="Arial" w:cs="Arial"/>
          <w:color w:val="1D2129"/>
          <w:lang w:val="en"/>
        </w:rPr>
      </w:pPr>
      <w:r w:rsidRPr="004C658A">
        <w:rPr>
          <w:rFonts w:ascii="Arial" w:hAnsi="Arial" w:cs="Arial"/>
          <w:color w:val="1D2129"/>
          <w:lang w:val="en"/>
        </w:rPr>
        <w:t>A</w:t>
      </w:r>
      <w:r w:rsidR="009453E7">
        <w:rPr>
          <w:rFonts w:ascii="Arial" w:hAnsi="Arial" w:cs="Arial"/>
          <w:color w:val="1D2129"/>
          <w:lang w:val="en"/>
        </w:rPr>
        <w:t>5.5</w:t>
      </w:r>
      <w:r w:rsidRPr="004C658A">
        <w:rPr>
          <w:rFonts w:ascii="Arial" w:hAnsi="Arial" w:cs="Arial"/>
          <w:color w:val="1D2129"/>
          <w:lang w:val="en"/>
        </w:rPr>
        <w:t xml:space="preserve">. Yes, continuation pay can be </w:t>
      </w:r>
      <w:r w:rsidR="00BB1372" w:rsidRPr="004C658A">
        <w:rPr>
          <w:rFonts w:ascii="Arial" w:hAnsi="Arial" w:cs="Arial"/>
          <w:color w:val="1D2129"/>
          <w:lang w:val="en"/>
        </w:rPr>
        <w:t xml:space="preserve">received </w:t>
      </w:r>
      <w:r w:rsidRPr="004C658A">
        <w:rPr>
          <w:rFonts w:ascii="Arial" w:hAnsi="Arial" w:cs="Arial"/>
          <w:color w:val="1D2129"/>
          <w:lang w:val="en"/>
        </w:rPr>
        <w:t xml:space="preserve">in conjunction with </w:t>
      </w:r>
      <w:r w:rsidR="000D520A" w:rsidRPr="004C658A">
        <w:rPr>
          <w:rFonts w:ascii="Arial" w:hAnsi="Arial" w:cs="Arial"/>
          <w:color w:val="1D2129"/>
          <w:lang w:val="en"/>
        </w:rPr>
        <w:t xml:space="preserve">other </w:t>
      </w:r>
      <w:r w:rsidRPr="004C658A">
        <w:rPr>
          <w:rFonts w:ascii="Arial" w:hAnsi="Arial" w:cs="Arial"/>
          <w:color w:val="1D2129"/>
          <w:lang w:val="en"/>
        </w:rPr>
        <w:t>bon</w:t>
      </w:r>
      <w:r w:rsidR="000D520A" w:rsidRPr="004C658A">
        <w:rPr>
          <w:rFonts w:ascii="Arial" w:hAnsi="Arial" w:cs="Arial"/>
          <w:color w:val="1D2129"/>
          <w:lang w:val="en"/>
        </w:rPr>
        <w:t>us at the service's discretion</w:t>
      </w:r>
      <w:r w:rsidR="009B17DF" w:rsidRPr="004C658A">
        <w:rPr>
          <w:rFonts w:ascii="Arial" w:hAnsi="Arial" w:cs="Arial"/>
          <w:color w:val="1D2129"/>
          <w:lang w:val="en"/>
        </w:rPr>
        <w:t xml:space="preserve"> and if not otherwise prohibited by law</w:t>
      </w:r>
      <w:r w:rsidR="000D520A" w:rsidRPr="004C658A">
        <w:rPr>
          <w:rFonts w:ascii="Arial" w:hAnsi="Arial" w:cs="Arial"/>
          <w:color w:val="1D2129"/>
          <w:lang w:val="en"/>
        </w:rPr>
        <w:t xml:space="preserve">. </w:t>
      </w:r>
    </w:p>
    <w:p w14:paraId="76B89E06" w14:textId="77777777" w:rsidR="000D520A" w:rsidRPr="004C658A" w:rsidRDefault="000D520A" w:rsidP="00D264A5">
      <w:pPr>
        <w:spacing w:after="0" w:line="240" w:lineRule="auto"/>
        <w:rPr>
          <w:rFonts w:ascii="Arial" w:hAnsi="Arial" w:cs="Arial"/>
          <w:color w:val="1D2129"/>
          <w:lang w:val="en"/>
        </w:rPr>
      </w:pPr>
    </w:p>
    <w:p w14:paraId="23933887" w14:textId="1C57E570" w:rsidR="00F73501" w:rsidRPr="004C658A" w:rsidRDefault="00F73501" w:rsidP="00F73501">
      <w:pPr>
        <w:spacing w:after="0" w:line="240" w:lineRule="auto"/>
        <w:rPr>
          <w:rFonts w:ascii="Arial" w:hAnsi="Arial" w:cs="Arial"/>
          <w:b/>
          <w:color w:val="00B050"/>
          <w:lang w:val="en"/>
        </w:rPr>
      </w:pPr>
      <w:r w:rsidRPr="004C658A">
        <w:rPr>
          <w:rFonts w:ascii="Arial" w:hAnsi="Arial" w:cs="Arial"/>
          <w:b/>
          <w:color w:val="00B050"/>
          <w:lang w:val="en"/>
        </w:rPr>
        <w:t>Q</w:t>
      </w:r>
      <w:r w:rsidR="009453E7">
        <w:rPr>
          <w:rFonts w:ascii="Arial" w:hAnsi="Arial" w:cs="Arial"/>
          <w:b/>
          <w:color w:val="00B050"/>
          <w:lang w:val="en"/>
        </w:rPr>
        <w:t>5.6</w:t>
      </w:r>
      <w:r w:rsidRPr="004C658A">
        <w:rPr>
          <w:rFonts w:ascii="Arial" w:hAnsi="Arial" w:cs="Arial"/>
          <w:b/>
          <w:color w:val="00B050"/>
          <w:lang w:val="en"/>
        </w:rPr>
        <w:t>. Can you receive continuation pay more than once?</w:t>
      </w:r>
    </w:p>
    <w:p w14:paraId="61EC5FB1" w14:textId="54817EB9" w:rsidR="00F73501" w:rsidRPr="004C658A" w:rsidRDefault="009453E7" w:rsidP="00F73501">
      <w:pPr>
        <w:spacing w:after="0" w:line="240" w:lineRule="auto"/>
        <w:rPr>
          <w:rFonts w:ascii="Arial" w:hAnsi="Arial" w:cs="Arial"/>
          <w:color w:val="00B050"/>
          <w:lang w:val="en"/>
        </w:rPr>
      </w:pPr>
      <w:r>
        <w:rPr>
          <w:rFonts w:ascii="Arial" w:hAnsi="Arial" w:cs="Arial"/>
          <w:color w:val="00B050"/>
          <w:lang w:val="en"/>
        </w:rPr>
        <w:t>A5.6.</w:t>
      </w:r>
      <w:r w:rsidR="00F73501" w:rsidRPr="004C658A">
        <w:rPr>
          <w:rFonts w:ascii="Arial" w:hAnsi="Arial" w:cs="Arial"/>
          <w:color w:val="00B050"/>
          <w:lang w:val="en"/>
        </w:rPr>
        <w:t xml:space="preserve"> No, continuation pay is a one-time payout to a service member, regardless of whether they change service, component or career specialty. </w:t>
      </w:r>
    </w:p>
    <w:p w14:paraId="44200289" w14:textId="77777777" w:rsidR="00F73501" w:rsidRPr="004C658A" w:rsidRDefault="00F73501" w:rsidP="00D264A5">
      <w:pPr>
        <w:spacing w:after="0" w:line="240" w:lineRule="auto"/>
        <w:rPr>
          <w:rFonts w:ascii="Arial" w:hAnsi="Arial" w:cs="Arial"/>
          <w:color w:val="1D2129"/>
          <w:lang w:val="en"/>
        </w:rPr>
      </w:pPr>
    </w:p>
    <w:p w14:paraId="1B0E1791" w14:textId="06E76470" w:rsidR="000D520A" w:rsidRPr="004C658A" w:rsidRDefault="000D520A" w:rsidP="00D264A5">
      <w:pPr>
        <w:spacing w:after="0" w:line="240" w:lineRule="auto"/>
        <w:rPr>
          <w:rFonts w:ascii="Arial" w:eastAsia="Times New Roman" w:hAnsi="Arial" w:cs="Arial"/>
          <w:b/>
          <w:color w:val="1D2129"/>
          <w:lang w:val="en"/>
        </w:rPr>
      </w:pPr>
      <w:r w:rsidRPr="004C658A">
        <w:rPr>
          <w:rFonts w:ascii="Arial" w:hAnsi="Arial" w:cs="Arial"/>
          <w:b/>
          <w:color w:val="1D2129"/>
          <w:lang w:val="en"/>
        </w:rPr>
        <w:t>Q</w:t>
      </w:r>
      <w:r w:rsidR="009453E7">
        <w:rPr>
          <w:rFonts w:ascii="Arial" w:hAnsi="Arial" w:cs="Arial"/>
          <w:b/>
          <w:color w:val="1D2129"/>
          <w:lang w:val="en"/>
        </w:rPr>
        <w:t>5.7</w:t>
      </w:r>
      <w:r w:rsidRPr="004C658A">
        <w:rPr>
          <w:rFonts w:ascii="Arial" w:hAnsi="Arial" w:cs="Arial"/>
          <w:b/>
          <w:color w:val="1D2129"/>
          <w:lang w:val="en"/>
        </w:rPr>
        <w:t xml:space="preserve">. Can the service obligation </w:t>
      </w:r>
      <w:r w:rsidR="0065524F" w:rsidRPr="004C658A">
        <w:rPr>
          <w:rFonts w:ascii="Arial" w:hAnsi="Arial" w:cs="Arial"/>
          <w:b/>
          <w:color w:val="1D2129"/>
          <w:lang w:val="en"/>
        </w:rPr>
        <w:t>for</w:t>
      </w:r>
      <w:r w:rsidRPr="004C658A">
        <w:rPr>
          <w:rFonts w:ascii="Arial" w:hAnsi="Arial" w:cs="Arial"/>
          <w:b/>
          <w:color w:val="1D2129"/>
          <w:lang w:val="en"/>
        </w:rPr>
        <w:t xml:space="preserve"> continuation pay and other bonus</w:t>
      </w:r>
      <w:r w:rsidR="0065524F" w:rsidRPr="004C658A">
        <w:rPr>
          <w:rFonts w:ascii="Arial" w:hAnsi="Arial" w:cs="Arial"/>
          <w:b/>
          <w:color w:val="1D2129"/>
          <w:lang w:val="en"/>
        </w:rPr>
        <w:t>es</w:t>
      </w:r>
      <w:r w:rsidRPr="004C658A">
        <w:rPr>
          <w:rFonts w:ascii="Arial" w:hAnsi="Arial" w:cs="Arial"/>
          <w:b/>
          <w:color w:val="1D2129"/>
          <w:lang w:val="en"/>
        </w:rPr>
        <w:t>, such as a</w:t>
      </w:r>
      <w:r w:rsidRPr="004C658A">
        <w:rPr>
          <w:rFonts w:ascii="Arial" w:eastAsia="Times New Roman" w:hAnsi="Arial" w:cs="Arial"/>
          <w:b/>
          <w:color w:val="1D2129"/>
          <w:lang w:val="en"/>
        </w:rPr>
        <w:t xml:space="preserve"> reenlistment bonus, be served concurrently?</w:t>
      </w:r>
    </w:p>
    <w:p w14:paraId="06AAC855" w14:textId="7604DF5F" w:rsidR="000D520A" w:rsidRPr="004C658A" w:rsidRDefault="000D520A" w:rsidP="00D264A5">
      <w:pPr>
        <w:spacing w:after="0" w:line="240" w:lineRule="auto"/>
        <w:rPr>
          <w:rFonts w:ascii="Arial" w:eastAsia="Times New Roman" w:hAnsi="Arial" w:cs="Arial"/>
          <w:color w:val="1D2129"/>
          <w:lang w:val="en"/>
        </w:rPr>
      </w:pPr>
      <w:r w:rsidRPr="004C658A">
        <w:rPr>
          <w:rFonts w:ascii="Arial" w:eastAsia="Times New Roman" w:hAnsi="Arial" w:cs="Arial"/>
          <w:color w:val="1D2129"/>
          <w:lang w:val="en"/>
        </w:rPr>
        <w:t>A</w:t>
      </w:r>
      <w:r w:rsidR="009453E7">
        <w:rPr>
          <w:rFonts w:ascii="Arial" w:eastAsia="Times New Roman" w:hAnsi="Arial" w:cs="Arial"/>
          <w:color w:val="1D2129"/>
          <w:lang w:val="en"/>
        </w:rPr>
        <w:t>5.7</w:t>
      </w:r>
      <w:r w:rsidRPr="004C658A">
        <w:rPr>
          <w:rFonts w:ascii="Arial" w:eastAsia="Times New Roman" w:hAnsi="Arial" w:cs="Arial"/>
          <w:color w:val="1D2129"/>
          <w:lang w:val="en"/>
        </w:rPr>
        <w:t xml:space="preserve">. </w:t>
      </w:r>
      <w:r w:rsidR="0065524F" w:rsidRPr="004C658A">
        <w:rPr>
          <w:rFonts w:ascii="Arial" w:eastAsia="Times New Roman" w:hAnsi="Arial" w:cs="Arial"/>
          <w:color w:val="1D2129"/>
          <w:lang w:val="en"/>
        </w:rPr>
        <w:t>T</w:t>
      </w:r>
      <w:r w:rsidRPr="004C658A">
        <w:rPr>
          <w:rFonts w:ascii="Arial" w:eastAsia="Times New Roman" w:hAnsi="Arial" w:cs="Arial"/>
          <w:color w:val="1D2129"/>
          <w:lang w:val="en"/>
        </w:rPr>
        <w:t>he service obligation</w:t>
      </w:r>
      <w:r w:rsidR="0065524F" w:rsidRPr="004C658A">
        <w:rPr>
          <w:rFonts w:ascii="Arial" w:eastAsia="Times New Roman" w:hAnsi="Arial" w:cs="Arial"/>
          <w:color w:val="1D2129"/>
          <w:lang w:val="en"/>
        </w:rPr>
        <w:t>,</w:t>
      </w:r>
      <w:r w:rsidR="009B17DF" w:rsidRPr="004C658A">
        <w:rPr>
          <w:rFonts w:ascii="Arial" w:eastAsia="Times New Roman" w:hAnsi="Arial" w:cs="Arial"/>
          <w:color w:val="1D2129"/>
          <w:lang w:val="en"/>
        </w:rPr>
        <w:t xml:space="preserve"> as a result of continuation pay</w:t>
      </w:r>
      <w:r w:rsidR="0065524F" w:rsidRPr="004C658A">
        <w:rPr>
          <w:rFonts w:ascii="Arial" w:eastAsia="Times New Roman" w:hAnsi="Arial" w:cs="Arial"/>
          <w:color w:val="1D2129"/>
          <w:lang w:val="en"/>
        </w:rPr>
        <w:t>,</w:t>
      </w:r>
      <w:r w:rsidRPr="004C658A">
        <w:rPr>
          <w:rFonts w:ascii="Arial" w:eastAsia="Times New Roman" w:hAnsi="Arial" w:cs="Arial"/>
          <w:color w:val="1D2129"/>
          <w:lang w:val="en"/>
        </w:rPr>
        <w:t xml:space="preserve"> can be served concurrently</w:t>
      </w:r>
      <w:r w:rsidR="009B17DF" w:rsidRPr="004C658A">
        <w:rPr>
          <w:rFonts w:ascii="Arial" w:eastAsia="Times New Roman" w:hAnsi="Arial" w:cs="Arial"/>
          <w:color w:val="1D2129"/>
          <w:lang w:val="en"/>
        </w:rPr>
        <w:t>.</w:t>
      </w:r>
      <w:r w:rsidRPr="004C658A">
        <w:rPr>
          <w:rFonts w:ascii="Arial" w:eastAsia="Times New Roman" w:hAnsi="Arial" w:cs="Arial"/>
          <w:color w:val="1D2129"/>
          <w:lang w:val="en"/>
        </w:rPr>
        <w:t xml:space="preserve"> </w:t>
      </w:r>
    </w:p>
    <w:p w14:paraId="60D41043" w14:textId="77777777" w:rsidR="00D264A5" w:rsidRPr="004C658A" w:rsidRDefault="00D264A5" w:rsidP="007E2A6E">
      <w:pPr>
        <w:shd w:val="clear" w:color="auto" w:fill="FFFFFF"/>
        <w:spacing w:after="0" w:line="240" w:lineRule="auto"/>
        <w:rPr>
          <w:rFonts w:ascii="Arial" w:eastAsia="Times New Roman" w:hAnsi="Arial" w:cs="Arial"/>
          <w:lang w:val="en"/>
        </w:rPr>
      </w:pPr>
    </w:p>
    <w:p w14:paraId="4280BAB3" w14:textId="33FA32AD" w:rsidR="00F73501" w:rsidRPr="004C658A" w:rsidRDefault="00F73501" w:rsidP="00F73501">
      <w:pPr>
        <w:spacing w:after="0" w:line="240" w:lineRule="auto"/>
        <w:rPr>
          <w:rFonts w:ascii="Arial" w:hAnsi="Arial" w:cs="Arial"/>
          <w:b/>
          <w:color w:val="00B050"/>
          <w:lang w:val="en"/>
        </w:rPr>
      </w:pPr>
      <w:r w:rsidRPr="004C658A">
        <w:rPr>
          <w:rFonts w:ascii="Arial" w:hAnsi="Arial" w:cs="Arial"/>
          <w:b/>
          <w:color w:val="00B050"/>
          <w:lang w:val="en"/>
        </w:rPr>
        <w:t>Q</w:t>
      </w:r>
      <w:r w:rsidR="009453E7">
        <w:rPr>
          <w:rFonts w:ascii="Arial" w:hAnsi="Arial" w:cs="Arial"/>
          <w:b/>
          <w:color w:val="00B050"/>
          <w:lang w:val="en"/>
        </w:rPr>
        <w:t>5.8</w:t>
      </w:r>
      <w:r w:rsidRPr="004C658A">
        <w:rPr>
          <w:rFonts w:ascii="Arial" w:hAnsi="Arial" w:cs="Arial"/>
          <w:b/>
          <w:color w:val="00B050"/>
          <w:lang w:val="en"/>
        </w:rPr>
        <w:t>. Can you receive continuation pay in the active component and then complete your obligation in another service or component?</w:t>
      </w:r>
    </w:p>
    <w:p w14:paraId="5F872F21" w14:textId="0F0A9575" w:rsidR="00F73501" w:rsidRPr="004C658A" w:rsidRDefault="009453E7" w:rsidP="00F73501">
      <w:pPr>
        <w:spacing w:after="0" w:line="240" w:lineRule="auto"/>
        <w:rPr>
          <w:rFonts w:ascii="Arial" w:hAnsi="Arial" w:cs="Arial"/>
          <w:color w:val="00B050"/>
          <w:lang w:val="en"/>
        </w:rPr>
      </w:pPr>
      <w:r>
        <w:rPr>
          <w:rFonts w:ascii="Arial" w:hAnsi="Arial" w:cs="Arial"/>
          <w:color w:val="00B050"/>
          <w:lang w:val="en"/>
        </w:rPr>
        <w:t>A5.8.</w:t>
      </w:r>
      <w:r w:rsidR="00F73501" w:rsidRPr="004C658A">
        <w:rPr>
          <w:rFonts w:ascii="Arial" w:hAnsi="Arial" w:cs="Arial"/>
          <w:color w:val="00B050"/>
          <w:lang w:val="en"/>
        </w:rPr>
        <w:t xml:space="preserve"> Continuation pay is designed to retain you in your current occupation, service and component. </w:t>
      </w:r>
    </w:p>
    <w:p w14:paraId="6027F77A" w14:textId="77777777" w:rsidR="00D264A5" w:rsidRPr="004C658A" w:rsidRDefault="00D264A5" w:rsidP="007E2A6E">
      <w:pPr>
        <w:shd w:val="clear" w:color="auto" w:fill="FFFFFF"/>
        <w:spacing w:after="0" w:line="240" w:lineRule="auto"/>
        <w:rPr>
          <w:rFonts w:ascii="Arial" w:eastAsia="Times New Roman" w:hAnsi="Arial" w:cs="Arial"/>
          <w:lang w:val="en"/>
        </w:rPr>
      </w:pPr>
    </w:p>
    <w:p w14:paraId="784DF223" w14:textId="3B9EE219" w:rsidR="007E2A6E" w:rsidRPr="004C658A" w:rsidRDefault="007E2A6E" w:rsidP="007E2A6E">
      <w:pPr>
        <w:spacing w:after="0" w:line="240" w:lineRule="auto"/>
        <w:rPr>
          <w:rFonts w:ascii="Arial" w:hAnsi="Arial" w:cs="Arial"/>
          <w:b/>
        </w:rPr>
      </w:pPr>
      <w:bookmarkStart w:id="22" w:name="Q53"/>
      <w:r w:rsidRPr="004C658A">
        <w:rPr>
          <w:rFonts w:ascii="Arial" w:hAnsi="Arial" w:cs="Arial"/>
          <w:b/>
        </w:rPr>
        <w:t>Q</w:t>
      </w:r>
      <w:r w:rsidR="009453E7">
        <w:rPr>
          <w:rFonts w:ascii="Arial" w:hAnsi="Arial" w:cs="Arial"/>
          <w:b/>
        </w:rPr>
        <w:t>5.9</w:t>
      </w:r>
      <w:r w:rsidRPr="004C658A">
        <w:rPr>
          <w:rFonts w:ascii="Arial" w:hAnsi="Arial" w:cs="Arial"/>
          <w:b/>
        </w:rPr>
        <w:t xml:space="preserve">. </w:t>
      </w:r>
      <w:bookmarkEnd w:id="22"/>
      <w:r w:rsidRPr="004C658A">
        <w:rPr>
          <w:rFonts w:ascii="Arial" w:hAnsi="Arial" w:cs="Arial"/>
          <w:b/>
        </w:rPr>
        <w:t>I</w:t>
      </w:r>
      <w:r w:rsidR="00F931C4" w:rsidRPr="004C658A">
        <w:rPr>
          <w:rFonts w:ascii="Arial" w:hAnsi="Arial" w:cs="Arial"/>
          <w:b/>
        </w:rPr>
        <w:t xml:space="preserve">s </w:t>
      </w:r>
      <w:r w:rsidR="00D264A5" w:rsidRPr="004C658A">
        <w:rPr>
          <w:rFonts w:ascii="Arial" w:hAnsi="Arial" w:cs="Arial"/>
          <w:b/>
        </w:rPr>
        <w:t>continuation pay</w:t>
      </w:r>
      <w:r w:rsidR="00F931C4" w:rsidRPr="004C658A">
        <w:rPr>
          <w:rFonts w:ascii="Arial" w:hAnsi="Arial" w:cs="Arial"/>
          <w:b/>
        </w:rPr>
        <w:t xml:space="preserve"> part of the s</w:t>
      </w:r>
      <w:r w:rsidRPr="004C658A">
        <w:rPr>
          <w:rFonts w:ascii="Arial" w:hAnsi="Arial" w:cs="Arial"/>
          <w:b/>
        </w:rPr>
        <w:t>ervice member’s retirement package?</w:t>
      </w:r>
    </w:p>
    <w:p w14:paraId="614F1B5A" w14:textId="21669926" w:rsidR="007E2A6E" w:rsidRPr="004C658A" w:rsidRDefault="007E2A6E" w:rsidP="007E2A6E">
      <w:pPr>
        <w:spacing w:after="0" w:line="240" w:lineRule="auto"/>
        <w:rPr>
          <w:rFonts w:ascii="Arial" w:eastAsia="Times New Roman" w:hAnsi="Arial" w:cs="Arial"/>
        </w:rPr>
      </w:pPr>
      <w:r w:rsidRPr="004C658A">
        <w:rPr>
          <w:rFonts w:ascii="Arial" w:eastAsia="Times New Roman" w:hAnsi="Arial" w:cs="Arial"/>
        </w:rPr>
        <w:t>A</w:t>
      </w:r>
      <w:r w:rsidR="009453E7">
        <w:rPr>
          <w:rFonts w:ascii="Arial" w:eastAsia="Times New Roman" w:hAnsi="Arial" w:cs="Arial"/>
        </w:rPr>
        <w:t>5.9</w:t>
      </w:r>
      <w:r w:rsidRPr="004C658A">
        <w:rPr>
          <w:rFonts w:ascii="Arial" w:eastAsia="Times New Roman" w:hAnsi="Arial" w:cs="Arial"/>
        </w:rPr>
        <w:t>. Continuation pa</w:t>
      </w:r>
      <w:r w:rsidR="00F931C4" w:rsidRPr="004C658A">
        <w:rPr>
          <w:rFonts w:ascii="Arial" w:eastAsia="Times New Roman" w:hAnsi="Arial" w:cs="Arial"/>
        </w:rPr>
        <w:t>y is technically not part of a s</w:t>
      </w:r>
      <w:r w:rsidRPr="004C658A">
        <w:rPr>
          <w:rFonts w:ascii="Arial" w:eastAsia="Times New Roman" w:hAnsi="Arial" w:cs="Arial"/>
        </w:rPr>
        <w:t>ervice member’s retirement benefit, but it is essential to maintain</w:t>
      </w:r>
      <w:r w:rsidR="0065524F" w:rsidRPr="004C658A">
        <w:rPr>
          <w:rFonts w:ascii="Arial" w:eastAsia="Times New Roman" w:hAnsi="Arial" w:cs="Arial"/>
        </w:rPr>
        <w:t>ing</w:t>
      </w:r>
      <w:r w:rsidRPr="004C658A">
        <w:rPr>
          <w:rFonts w:ascii="Arial" w:eastAsia="Times New Roman" w:hAnsi="Arial" w:cs="Arial"/>
        </w:rPr>
        <w:t xml:space="preserve"> DoD’s existing rates of retention of experienced personnel f</w:t>
      </w:r>
      <w:r w:rsidR="0065524F" w:rsidRPr="004C658A">
        <w:rPr>
          <w:rFonts w:ascii="Arial" w:eastAsia="Times New Roman" w:hAnsi="Arial" w:cs="Arial"/>
        </w:rPr>
        <w:t>or the All-Volunteer Force</w:t>
      </w:r>
      <w:r w:rsidRPr="004C658A">
        <w:rPr>
          <w:rFonts w:ascii="Arial" w:eastAsia="Times New Roman" w:hAnsi="Arial" w:cs="Arial"/>
        </w:rPr>
        <w:t>. DoD analysis and experience suggests that the reduction in the legacy retirement plan (monthly retired pay)</w:t>
      </w:r>
      <w:r w:rsidR="0065524F" w:rsidRPr="004C658A">
        <w:rPr>
          <w:rFonts w:ascii="Arial" w:eastAsia="Times New Roman" w:hAnsi="Arial" w:cs="Arial"/>
        </w:rPr>
        <w:t xml:space="preserve"> and the introduction of the TSP,</w:t>
      </w:r>
      <w:r w:rsidRPr="004C658A">
        <w:rPr>
          <w:rFonts w:ascii="Arial" w:eastAsia="Times New Roman" w:hAnsi="Arial" w:cs="Arial"/>
        </w:rPr>
        <w:t xml:space="preserve"> may result in fewer members staying for a full career, and that provi</w:t>
      </w:r>
      <w:r w:rsidR="00B752BF" w:rsidRPr="004C658A">
        <w:rPr>
          <w:rFonts w:ascii="Arial" w:eastAsia="Times New Roman" w:hAnsi="Arial" w:cs="Arial"/>
        </w:rPr>
        <w:t>ding continuation pay will</w:t>
      </w:r>
      <w:r w:rsidRPr="004C658A">
        <w:rPr>
          <w:rFonts w:ascii="Arial" w:eastAsia="Times New Roman" w:hAnsi="Arial" w:cs="Arial"/>
        </w:rPr>
        <w:t xml:space="preserve"> help encourage these members to stay. </w:t>
      </w:r>
    </w:p>
    <w:p w14:paraId="32D9489A" w14:textId="77777777" w:rsidR="00D264A5" w:rsidRPr="004C658A" w:rsidRDefault="00D264A5" w:rsidP="007E2A6E">
      <w:pPr>
        <w:spacing w:after="0" w:line="240" w:lineRule="auto"/>
        <w:rPr>
          <w:rFonts w:ascii="Arial" w:eastAsia="Times New Roman" w:hAnsi="Arial" w:cs="Arial"/>
        </w:rPr>
      </w:pPr>
    </w:p>
    <w:p w14:paraId="54C30DEA" w14:textId="780E17F3" w:rsidR="00D264A5" w:rsidRPr="004C658A" w:rsidRDefault="00D264A5" w:rsidP="00D264A5">
      <w:pPr>
        <w:spacing w:after="0" w:line="240" w:lineRule="auto"/>
        <w:rPr>
          <w:rFonts w:ascii="Arial" w:eastAsia="Times New Roman" w:hAnsi="Arial" w:cs="Arial"/>
          <w:color w:val="1D2129"/>
          <w:lang w:val="en"/>
        </w:rPr>
      </w:pPr>
      <w:r w:rsidRPr="004C658A">
        <w:rPr>
          <w:rFonts w:ascii="Arial" w:hAnsi="Arial" w:cs="Arial"/>
          <w:b/>
        </w:rPr>
        <w:t>Q</w:t>
      </w:r>
      <w:r w:rsidR="009453E7">
        <w:rPr>
          <w:rFonts w:ascii="Arial" w:hAnsi="Arial" w:cs="Arial"/>
          <w:b/>
        </w:rPr>
        <w:t>5.10</w:t>
      </w:r>
      <w:r w:rsidRPr="004C658A">
        <w:rPr>
          <w:rFonts w:ascii="Arial" w:hAnsi="Arial" w:cs="Arial"/>
          <w:b/>
        </w:rPr>
        <w:t xml:space="preserve">. </w:t>
      </w:r>
      <w:r w:rsidRPr="004C658A">
        <w:rPr>
          <w:rFonts w:ascii="Arial" w:eastAsia="Times New Roman" w:hAnsi="Arial" w:cs="Arial"/>
          <w:b/>
          <w:color w:val="1D2129"/>
          <w:lang w:val="en"/>
        </w:rPr>
        <w:t xml:space="preserve">If a service member agrees to receive continuation pay in exchange for a minimum of at least three more years of </w:t>
      </w:r>
      <w:r w:rsidR="0065524F" w:rsidRPr="004C658A">
        <w:rPr>
          <w:rFonts w:ascii="Arial" w:eastAsia="Times New Roman" w:hAnsi="Arial" w:cs="Arial"/>
          <w:b/>
          <w:color w:val="1D2129"/>
          <w:lang w:val="en"/>
        </w:rPr>
        <w:t>service and</w:t>
      </w:r>
      <w:r w:rsidRPr="004C658A">
        <w:rPr>
          <w:rFonts w:ascii="Arial" w:eastAsia="Times New Roman" w:hAnsi="Arial" w:cs="Arial"/>
          <w:b/>
          <w:color w:val="1D2129"/>
          <w:lang w:val="en"/>
        </w:rPr>
        <w:t xml:space="preserve"> does not complete the additional commitment (i.e. due to Chapter, etc), must the service</w:t>
      </w:r>
      <w:r w:rsidR="000822EF" w:rsidRPr="004C658A">
        <w:rPr>
          <w:rFonts w:ascii="Arial" w:eastAsia="Times New Roman" w:hAnsi="Arial" w:cs="Arial"/>
          <w:b/>
          <w:color w:val="1D2129"/>
          <w:lang w:val="en"/>
        </w:rPr>
        <w:t xml:space="preserve"> member</w:t>
      </w:r>
      <w:r w:rsidRPr="004C658A">
        <w:rPr>
          <w:rFonts w:ascii="Arial" w:eastAsia="Times New Roman" w:hAnsi="Arial" w:cs="Arial"/>
          <w:b/>
          <w:color w:val="1D2129"/>
          <w:lang w:val="en"/>
        </w:rPr>
        <w:t xml:space="preserve"> repay a pro-rated amount of the continuation pay?</w:t>
      </w:r>
      <w:r w:rsidRPr="004C658A">
        <w:rPr>
          <w:rFonts w:ascii="Arial" w:eastAsia="Times New Roman" w:hAnsi="Arial" w:cs="Arial"/>
          <w:color w:val="1D2129"/>
          <w:lang w:val="en"/>
        </w:rPr>
        <w:t xml:space="preserve"> </w:t>
      </w:r>
    </w:p>
    <w:p w14:paraId="59F9BF45" w14:textId="4FB9BA9D" w:rsidR="000822EF" w:rsidRPr="004C658A" w:rsidRDefault="00D264A5" w:rsidP="000822EF">
      <w:pPr>
        <w:pStyle w:val="PlainText"/>
        <w:rPr>
          <w:rFonts w:ascii="Arial" w:hAnsi="Arial" w:cs="Arial"/>
        </w:rPr>
      </w:pPr>
      <w:r w:rsidRPr="004C658A">
        <w:rPr>
          <w:rFonts w:ascii="Arial" w:eastAsia="Times New Roman" w:hAnsi="Arial" w:cs="Arial"/>
          <w:color w:val="1D2129"/>
          <w:lang w:val="en"/>
        </w:rPr>
        <w:t>A</w:t>
      </w:r>
      <w:r w:rsidR="009453E7">
        <w:rPr>
          <w:rFonts w:ascii="Arial" w:eastAsia="Times New Roman" w:hAnsi="Arial" w:cs="Arial"/>
          <w:color w:val="1D2129"/>
          <w:lang w:val="en"/>
        </w:rPr>
        <w:t>5.10</w:t>
      </w:r>
      <w:r w:rsidRPr="004C658A">
        <w:rPr>
          <w:rFonts w:ascii="Arial" w:eastAsia="Times New Roman" w:hAnsi="Arial" w:cs="Arial"/>
          <w:color w:val="1D2129"/>
          <w:lang w:val="en"/>
        </w:rPr>
        <w:t>. Why all situations are unique, continuation pay may be subject to repayment of a pro-rated amount.</w:t>
      </w:r>
      <w:r w:rsidR="000822EF" w:rsidRPr="004C658A">
        <w:rPr>
          <w:rFonts w:ascii="Arial" w:hAnsi="Arial" w:cs="Arial"/>
        </w:rPr>
        <w:t xml:space="preserve"> The decision as to whether or not to recoup payment is determined by the service. </w:t>
      </w:r>
    </w:p>
    <w:p w14:paraId="5D2B9E2B" w14:textId="77777777" w:rsidR="00D264A5" w:rsidRPr="004C658A" w:rsidRDefault="00D264A5" w:rsidP="00D264A5">
      <w:pPr>
        <w:spacing w:after="0" w:line="240" w:lineRule="auto"/>
        <w:rPr>
          <w:rFonts w:ascii="Arial" w:eastAsia="Times New Roman" w:hAnsi="Arial" w:cs="Arial"/>
          <w:color w:val="1D2129"/>
          <w:lang w:val="en"/>
        </w:rPr>
      </w:pPr>
    </w:p>
    <w:p w14:paraId="6D5FCB3C" w14:textId="23390442" w:rsidR="00FA6DB3" w:rsidRPr="004C658A" w:rsidRDefault="009453E7" w:rsidP="00D264A5">
      <w:pPr>
        <w:spacing w:after="0" w:line="240" w:lineRule="auto"/>
        <w:rPr>
          <w:rFonts w:ascii="Arial" w:eastAsia="Times New Roman" w:hAnsi="Arial" w:cs="Arial"/>
          <w:b/>
          <w:color w:val="1D2129"/>
          <w:lang w:val="en"/>
        </w:rPr>
      </w:pPr>
      <w:r>
        <w:rPr>
          <w:rFonts w:ascii="Arial" w:eastAsia="Times New Roman" w:hAnsi="Arial" w:cs="Arial"/>
          <w:b/>
          <w:color w:val="1D2129"/>
          <w:lang w:val="en"/>
        </w:rPr>
        <w:t xml:space="preserve">Q5.11. </w:t>
      </w:r>
      <w:r w:rsidR="00FA6DB3" w:rsidRPr="004C658A">
        <w:rPr>
          <w:rFonts w:ascii="Arial" w:eastAsia="Times New Roman" w:hAnsi="Arial" w:cs="Arial"/>
          <w:b/>
          <w:color w:val="1D2129"/>
          <w:lang w:val="en"/>
        </w:rPr>
        <w:t>Can continuation pay be contributed to the Thrift Savings Plan (TSP)?</w:t>
      </w:r>
    </w:p>
    <w:p w14:paraId="0F04A10E" w14:textId="5D652F0B" w:rsidR="00FA6DB3" w:rsidRPr="004C658A" w:rsidRDefault="009453E7" w:rsidP="00FA6DB3">
      <w:pPr>
        <w:autoSpaceDE w:val="0"/>
        <w:autoSpaceDN w:val="0"/>
        <w:adjustRightInd w:val="0"/>
        <w:spacing w:after="0" w:line="240" w:lineRule="auto"/>
        <w:rPr>
          <w:rFonts w:ascii="Arial" w:hAnsi="Arial" w:cs="Arial"/>
        </w:rPr>
      </w:pPr>
      <w:r>
        <w:rPr>
          <w:rFonts w:ascii="Arial" w:hAnsi="Arial" w:cs="Arial"/>
          <w:color w:val="000000" w:themeColor="text1"/>
          <w:lang w:val="en"/>
        </w:rPr>
        <w:t xml:space="preserve">A5.11. </w:t>
      </w:r>
      <w:r w:rsidR="00FA6DB3" w:rsidRPr="004C658A">
        <w:rPr>
          <w:rFonts w:ascii="Arial" w:hAnsi="Arial" w:cs="Arial"/>
          <w:color w:val="000000" w:themeColor="text1"/>
          <w:lang w:val="en"/>
        </w:rPr>
        <w:t>Yes, bonuses</w:t>
      </w:r>
      <w:r w:rsidR="0065524F" w:rsidRPr="004C658A">
        <w:rPr>
          <w:rFonts w:ascii="Arial" w:hAnsi="Arial" w:cs="Arial"/>
          <w:color w:val="000000" w:themeColor="text1"/>
          <w:lang w:val="en"/>
        </w:rPr>
        <w:t xml:space="preserve"> (such as continuation pay), as well as</w:t>
      </w:r>
      <w:r w:rsidR="00FA6DB3" w:rsidRPr="004C658A">
        <w:rPr>
          <w:rFonts w:ascii="Arial" w:hAnsi="Arial" w:cs="Arial"/>
          <w:color w:val="000000" w:themeColor="text1"/>
          <w:lang w:val="en"/>
        </w:rPr>
        <w:t xml:space="preserve"> incentives and special pay can all be contributed to your TSP. It is important to note, each year the IRS determines the maximum amount you can contribute to tax-deferred savings plans like the TSP ($18,000 for calendar year 2017). </w:t>
      </w:r>
      <w:r w:rsidR="00FA6DB3" w:rsidRPr="004C658A">
        <w:rPr>
          <w:rFonts w:ascii="Arial" w:hAnsi="Arial" w:cs="Arial"/>
        </w:rPr>
        <w:t xml:space="preserve">You should keep the annual contribution limit in mind when deciding how much you will contribute to your TSP account from your continuation pay. If you reach the annual maximum too quickly, you could lose some </w:t>
      </w:r>
      <w:r w:rsidR="0065524F" w:rsidRPr="004C658A">
        <w:rPr>
          <w:rFonts w:ascii="Arial" w:hAnsi="Arial" w:cs="Arial"/>
        </w:rPr>
        <w:t>g</w:t>
      </w:r>
      <w:r w:rsidR="00FA6DB3" w:rsidRPr="004C658A">
        <w:rPr>
          <w:rFonts w:ascii="Arial" w:hAnsi="Arial" w:cs="Arial"/>
        </w:rPr>
        <w:t xml:space="preserve">overnment </w:t>
      </w:r>
      <w:r w:rsidR="0065524F" w:rsidRPr="004C658A">
        <w:rPr>
          <w:rFonts w:ascii="Arial" w:hAnsi="Arial" w:cs="Arial"/>
        </w:rPr>
        <w:t>m</w:t>
      </w:r>
      <w:r w:rsidR="00FA6DB3" w:rsidRPr="004C658A">
        <w:rPr>
          <w:rFonts w:ascii="Arial" w:hAnsi="Arial" w:cs="Arial"/>
        </w:rPr>
        <w:t xml:space="preserve">atching </w:t>
      </w:r>
      <w:r w:rsidR="0065524F" w:rsidRPr="004C658A">
        <w:rPr>
          <w:rFonts w:ascii="Arial" w:hAnsi="Arial" w:cs="Arial"/>
        </w:rPr>
        <w:t>c</w:t>
      </w:r>
      <w:r w:rsidR="00FA6DB3" w:rsidRPr="004C658A">
        <w:rPr>
          <w:rFonts w:ascii="Arial" w:hAnsi="Arial" w:cs="Arial"/>
        </w:rPr>
        <w:t xml:space="preserve">ontributions, because you only receive </w:t>
      </w:r>
      <w:r w:rsidR="0065524F" w:rsidRPr="004C658A">
        <w:rPr>
          <w:rFonts w:ascii="Arial" w:hAnsi="Arial" w:cs="Arial"/>
        </w:rPr>
        <w:t>g</w:t>
      </w:r>
      <w:r w:rsidR="00FA6DB3" w:rsidRPr="004C658A">
        <w:rPr>
          <w:rFonts w:ascii="Arial" w:hAnsi="Arial" w:cs="Arial"/>
        </w:rPr>
        <w:t xml:space="preserve">overnment </w:t>
      </w:r>
      <w:r w:rsidR="0065524F" w:rsidRPr="004C658A">
        <w:rPr>
          <w:rFonts w:ascii="Arial" w:hAnsi="Arial" w:cs="Arial"/>
        </w:rPr>
        <w:t>m</w:t>
      </w:r>
      <w:r w:rsidR="00FA6DB3" w:rsidRPr="004C658A">
        <w:rPr>
          <w:rFonts w:ascii="Arial" w:hAnsi="Arial" w:cs="Arial"/>
        </w:rPr>
        <w:t xml:space="preserve">atching </w:t>
      </w:r>
      <w:r w:rsidR="0065524F" w:rsidRPr="004C658A">
        <w:rPr>
          <w:rFonts w:ascii="Arial" w:hAnsi="Arial" w:cs="Arial"/>
        </w:rPr>
        <w:t>c</w:t>
      </w:r>
      <w:r w:rsidR="00FA6DB3" w:rsidRPr="004C658A">
        <w:rPr>
          <w:rFonts w:ascii="Arial" w:hAnsi="Arial" w:cs="Arial"/>
        </w:rPr>
        <w:t xml:space="preserve">ontributions on the first 5% of your basic pay that you contribute </w:t>
      </w:r>
      <w:r w:rsidR="00FA6DB3" w:rsidRPr="004C658A">
        <w:rPr>
          <w:rFonts w:ascii="Arial" w:hAnsi="Arial" w:cs="Arial"/>
          <w:bCs/>
        </w:rPr>
        <w:t>each pay period</w:t>
      </w:r>
      <w:r w:rsidR="00FA6DB3" w:rsidRPr="004C658A">
        <w:rPr>
          <w:rFonts w:ascii="Arial" w:hAnsi="Arial" w:cs="Arial"/>
        </w:rPr>
        <w:t xml:space="preserve">. If you reach the annual limit before the end of the year, your contributions (and consequently your </w:t>
      </w:r>
      <w:r w:rsidR="0065524F" w:rsidRPr="004C658A">
        <w:rPr>
          <w:rFonts w:ascii="Arial" w:hAnsi="Arial" w:cs="Arial"/>
        </w:rPr>
        <w:t>g</w:t>
      </w:r>
      <w:r w:rsidR="00FA6DB3" w:rsidRPr="004C658A">
        <w:rPr>
          <w:rFonts w:ascii="Arial" w:hAnsi="Arial" w:cs="Arial"/>
        </w:rPr>
        <w:t xml:space="preserve">overnment </w:t>
      </w:r>
      <w:r w:rsidR="0065524F" w:rsidRPr="004C658A">
        <w:rPr>
          <w:rFonts w:ascii="Arial" w:hAnsi="Arial" w:cs="Arial"/>
        </w:rPr>
        <w:t>m</w:t>
      </w:r>
      <w:r w:rsidR="00FA6DB3" w:rsidRPr="004C658A">
        <w:rPr>
          <w:rFonts w:ascii="Arial" w:hAnsi="Arial" w:cs="Arial"/>
        </w:rPr>
        <w:t xml:space="preserve">atching </w:t>
      </w:r>
      <w:r w:rsidR="0065524F" w:rsidRPr="004C658A">
        <w:rPr>
          <w:rFonts w:ascii="Arial" w:hAnsi="Arial" w:cs="Arial"/>
        </w:rPr>
        <w:t>c</w:t>
      </w:r>
      <w:r w:rsidR="00FA6DB3" w:rsidRPr="004C658A">
        <w:rPr>
          <w:rFonts w:ascii="Arial" w:hAnsi="Arial" w:cs="Arial"/>
        </w:rPr>
        <w:t xml:space="preserve">ontributions) will stop. If you contribute some or all of your continuation pay to your TSP and go over the IRS limit, be aware it could result in you meeting the IRS limit earlier in the year, causing you to lose out on additional </w:t>
      </w:r>
      <w:r w:rsidR="0065524F" w:rsidRPr="004C658A">
        <w:rPr>
          <w:rFonts w:ascii="Arial" w:hAnsi="Arial" w:cs="Arial"/>
        </w:rPr>
        <w:t>g</w:t>
      </w:r>
      <w:r w:rsidR="00FA6DB3" w:rsidRPr="004C658A">
        <w:rPr>
          <w:rFonts w:ascii="Arial" w:hAnsi="Arial" w:cs="Arial"/>
        </w:rPr>
        <w:t xml:space="preserve">overnment </w:t>
      </w:r>
      <w:r w:rsidR="0065524F" w:rsidRPr="004C658A">
        <w:rPr>
          <w:rFonts w:ascii="Arial" w:hAnsi="Arial" w:cs="Arial"/>
        </w:rPr>
        <w:t>m</w:t>
      </w:r>
      <w:r w:rsidR="00FA6DB3" w:rsidRPr="004C658A">
        <w:rPr>
          <w:rFonts w:ascii="Arial" w:hAnsi="Arial" w:cs="Arial"/>
        </w:rPr>
        <w:t xml:space="preserve">atching </w:t>
      </w:r>
      <w:r w:rsidR="0065524F" w:rsidRPr="004C658A">
        <w:rPr>
          <w:rFonts w:ascii="Arial" w:hAnsi="Arial" w:cs="Arial"/>
        </w:rPr>
        <w:t>c</w:t>
      </w:r>
      <w:r w:rsidR="00FA6DB3" w:rsidRPr="004C658A">
        <w:rPr>
          <w:rFonts w:ascii="Arial" w:hAnsi="Arial" w:cs="Arial"/>
        </w:rPr>
        <w:t xml:space="preserve">ontributions. </w:t>
      </w:r>
    </w:p>
    <w:p w14:paraId="3FA34B10" w14:textId="77777777" w:rsidR="00FA6DB3" w:rsidRPr="004C658A" w:rsidRDefault="00FA6DB3" w:rsidP="00D264A5">
      <w:pPr>
        <w:spacing w:after="0" w:line="240" w:lineRule="auto"/>
        <w:rPr>
          <w:rFonts w:ascii="Arial" w:eastAsia="Times New Roman" w:hAnsi="Arial" w:cs="Arial"/>
          <w:color w:val="1D2129"/>
          <w:lang w:val="en"/>
        </w:rPr>
      </w:pPr>
    </w:p>
    <w:p w14:paraId="497C6F8B" w14:textId="77777777" w:rsidR="008A0D35" w:rsidRPr="004C658A" w:rsidRDefault="00E80763" w:rsidP="000137F7">
      <w:pPr>
        <w:spacing w:after="0" w:line="240" w:lineRule="auto"/>
        <w:rPr>
          <w:rFonts w:ascii="Arial" w:hAnsi="Arial" w:cs="Arial"/>
          <w:b/>
          <w:sz w:val="24"/>
          <w:szCs w:val="24"/>
        </w:rPr>
      </w:pPr>
      <w:r w:rsidRPr="004C658A">
        <w:rPr>
          <w:rFonts w:ascii="Arial" w:hAnsi="Arial" w:cs="Arial"/>
          <w:b/>
          <w:sz w:val="24"/>
          <w:szCs w:val="24"/>
        </w:rPr>
        <w:t xml:space="preserve">6. </w:t>
      </w:r>
      <w:r w:rsidR="000922E9" w:rsidRPr="004C658A">
        <w:rPr>
          <w:rFonts w:ascii="Arial" w:hAnsi="Arial" w:cs="Arial"/>
          <w:b/>
          <w:sz w:val="24"/>
          <w:szCs w:val="24"/>
        </w:rPr>
        <w:t>Training/Education</w:t>
      </w:r>
    </w:p>
    <w:bookmarkEnd w:id="20"/>
    <w:p w14:paraId="45D00083" w14:textId="77777777" w:rsidR="000137F7" w:rsidRPr="004C658A" w:rsidRDefault="000137F7" w:rsidP="000137F7">
      <w:pPr>
        <w:spacing w:after="0" w:line="240" w:lineRule="auto"/>
        <w:rPr>
          <w:rFonts w:ascii="Arial" w:hAnsi="Arial" w:cs="Arial"/>
          <w:b/>
        </w:rPr>
      </w:pPr>
    </w:p>
    <w:p w14:paraId="57B07356" w14:textId="2FD1A905" w:rsidR="00CF43C7" w:rsidRPr="004C658A" w:rsidRDefault="009453E7" w:rsidP="00CF43C7">
      <w:pPr>
        <w:keepNext/>
        <w:spacing w:after="0" w:line="240" w:lineRule="auto"/>
        <w:rPr>
          <w:rFonts w:ascii="Arial" w:hAnsi="Arial" w:cs="Arial"/>
          <w:b/>
          <w:color w:val="00B050"/>
        </w:rPr>
      </w:pPr>
      <w:r>
        <w:rPr>
          <w:rFonts w:ascii="Arial" w:hAnsi="Arial" w:cs="Arial"/>
          <w:b/>
          <w:color w:val="00B050"/>
        </w:rPr>
        <w:t>Q6.1.</w:t>
      </w:r>
      <w:r w:rsidR="00CF43C7" w:rsidRPr="004C658A">
        <w:rPr>
          <w:rFonts w:ascii="Arial" w:hAnsi="Arial" w:cs="Arial"/>
          <w:b/>
          <w:color w:val="00B050"/>
        </w:rPr>
        <w:t xml:space="preserve"> What is DoD doing to educate service members?</w:t>
      </w:r>
    </w:p>
    <w:p w14:paraId="27458A9A" w14:textId="194DE52F" w:rsidR="00CF43C7" w:rsidRPr="004C658A" w:rsidRDefault="00CF43C7" w:rsidP="00CF43C7">
      <w:pPr>
        <w:keepNext/>
        <w:spacing w:after="0" w:line="240" w:lineRule="auto"/>
        <w:rPr>
          <w:rFonts w:ascii="Arial" w:hAnsi="Arial" w:cs="Arial"/>
          <w:color w:val="00B050"/>
        </w:rPr>
      </w:pPr>
      <w:r w:rsidRPr="004C658A">
        <w:rPr>
          <w:rFonts w:ascii="Arial" w:hAnsi="Arial" w:cs="Arial"/>
          <w:color w:val="00B050"/>
        </w:rPr>
        <w:t>A</w:t>
      </w:r>
      <w:r w:rsidR="009453E7">
        <w:rPr>
          <w:rFonts w:ascii="Arial" w:hAnsi="Arial" w:cs="Arial"/>
          <w:color w:val="00B050"/>
        </w:rPr>
        <w:t>6.1</w:t>
      </w:r>
      <w:r w:rsidRPr="004C658A">
        <w:rPr>
          <w:rFonts w:ascii="Arial" w:hAnsi="Arial" w:cs="Arial"/>
          <w:color w:val="00B050"/>
        </w:rPr>
        <w:t xml:space="preserve">. </w:t>
      </w:r>
      <w:r w:rsidRPr="004C658A">
        <w:rPr>
          <w:rFonts w:ascii="Arial" w:eastAsia="Times New Roman" w:hAnsi="Arial" w:cs="Arial"/>
          <w:color w:val="00B050"/>
        </w:rPr>
        <w:t xml:space="preserve">The character and substance of the changes to the military retirement benefit requires a focus on the education of service members to ensure informed decision making about benefit options.  </w:t>
      </w:r>
      <w:r w:rsidRPr="004C658A">
        <w:rPr>
          <w:rFonts w:ascii="Arial" w:hAnsi="Arial" w:cs="Arial"/>
          <w:color w:val="00B050"/>
        </w:rPr>
        <w:t xml:space="preserve">Joint Knowledge Online (JKO) has delivered three of the four targeted education courses for leaders, financial and retirement counselors, service members and their families who are eligible to opt-in. The BRS new accession course will be available in January 2018. All courses are accessible through JKO and publically available on Military One Source.  In addition to the web based courses, webinars, social media discussions, financial roundtables and other communication tools are being utilized to educate the total force and external stakeholders.  </w:t>
      </w:r>
    </w:p>
    <w:p w14:paraId="31E3000D" w14:textId="77777777" w:rsidR="00D501ED" w:rsidRPr="004C658A" w:rsidRDefault="00D501ED" w:rsidP="000137F7">
      <w:pPr>
        <w:spacing w:after="0" w:line="240" w:lineRule="auto"/>
        <w:ind w:left="630"/>
        <w:rPr>
          <w:rFonts w:ascii="Arial" w:hAnsi="Arial" w:cs="Arial"/>
          <w:b/>
          <w:color w:val="000000" w:themeColor="text1"/>
        </w:rPr>
      </w:pPr>
    </w:p>
    <w:p w14:paraId="6C85BED9" w14:textId="26C3EFF1" w:rsidR="00D264A5" w:rsidRPr="004C658A" w:rsidRDefault="00D264A5" w:rsidP="00D264A5">
      <w:pPr>
        <w:pStyle w:val="PlainText"/>
        <w:rPr>
          <w:rFonts w:ascii="Arial" w:hAnsi="Arial" w:cs="Arial"/>
          <w:b/>
        </w:rPr>
      </w:pPr>
      <w:r w:rsidRPr="004C658A">
        <w:rPr>
          <w:rFonts w:ascii="Arial" w:hAnsi="Arial" w:cs="Arial"/>
          <w:b/>
        </w:rPr>
        <w:t>Q</w:t>
      </w:r>
      <w:r w:rsidR="009453E7">
        <w:rPr>
          <w:rFonts w:ascii="Arial" w:hAnsi="Arial" w:cs="Arial"/>
          <w:b/>
        </w:rPr>
        <w:t>5.2.</w:t>
      </w:r>
      <w:r w:rsidRPr="004C658A">
        <w:rPr>
          <w:rFonts w:ascii="Arial" w:hAnsi="Arial" w:cs="Arial"/>
          <w:b/>
        </w:rPr>
        <w:t xml:space="preserve"> How will the BRS training program be shared with the Reserve components?  </w:t>
      </w:r>
    </w:p>
    <w:p w14:paraId="61F779A6" w14:textId="39123223" w:rsidR="00D264A5" w:rsidRPr="004C658A" w:rsidRDefault="009453E7" w:rsidP="00D264A5">
      <w:pPr>
        <w:pStyle w:val="PlainText"/>
        <w:rPr>
          <w:rFonts w:ascii="Arial" w:hAnsi="Arial" w:cs="Arial"/>
        </w:rPr>
      </w:pPr>
      <w:r>
        <w:rPr>
          <w:rFonts w:ascii="Arial" w:hAnsi="Arial" w:cs="Arial"/>
        </w:rPr>
        <w:t>A6.2.</w:t>
      </w:r>
      <w:r w:rsidR="00D264A5" w:rsidRPr="004C658A">
        <w:rPr>
          <w:rFonts w:ascii="Arial" w:hAnsi="Arial" w:cs="Arial"/>
        </w:rPr>
        <w:t xml:space="preserve"> OSD continues to work closely with </w:t>
      </w:r>
      <w:r w:rsidR="0065524F" w:rsidRPr="004C658A">
        <w:rPr>
          <w:rFonts w:ascii="Arial" w:hAnsi="Arial" w:cs="Arial"/>
        </w:rPr>
        <w:t xml:space="preserve">National Guard and Reserve </w:t>
      </w:r>
      <w:r w:rsidR="00D264A5" w:rsidRPr="004C658A">
        <w:rPr>
          <w:rFonts w:ascii="Arial" w:hAnsi="Arial" w:cs="Arial"/>
        </w:rPr>
        <w:t xml:space="preserve">leaders who are focused on leveraging curriculum and materials to educate the force and family. We purposefully designed each BRS course, so it would be available </w:t>
      </w:r>
      <w:r w:rsidR="0065524F" w:rsidRPr="004C658A">
        <w:rPr>
          <w:rFonts w:ascii="Arial" w:hAnsi="Arial" w:cs="Arial"/>
        </w:rPr>
        <w:t>not only via</w:t>
      </w:r>
      <w:r w:rsidR="00D264A5" w:rsidRPr="004C658A">
        <w:rPr>
          <w:rFonts w:ascii="Arial" w:hAnsi="Arial" w:cs="Arial"/>
        </w:rPr>
        <w:t xml:space="preserve"> CAC enabled websites</w:t>
      </w:r>
      <w:r w:rsidR="003B4B59" w:rsidRPr="004C658A">
        <w:rPr>
          <w:rFonts w:ascii="Arial" w:hAnsi="Arial" w:cs="Arial"/>
        </w:rPr>
        <w:t xml:space="preserve">, but also available without a </w:t>
      </w:r>
      <w:r w:rsidR="0065524F" w:rsidRPr="004C658A">
        <w:rPr>
          <w:rFonts w:ascii="Arial" w:hAnsi="Arial" w:cs="Arial"/>
        </w:rPr>
        <w:t>CAC</w:t>
      </w:r>
      <w:r w:rsidR="003B4B59" w:rsidRPr="004C658A">
        <w:rPr>
          <w:rFonts w:ascii="Arial" w:hAnsi="Arial" w:cs="Arial"/>
        </w:rPr>
        <w:t>, for access by members of the National Guard and Reserve when not drilling.</w:t>
      </w:r>
      <w:r w:rsidR="00D264A5" w:rsidRPr="004C658A">
        <w:rPr>
          <w:rFonts w:ascii="Arial" w:hAnsi="Arial" w:cs="Arial"/>
        </w:rPr>
        <w:t xml:space="preserve"> Furthermore, each training course is available on DVD for use during commander’s calls and other unit</w:t>
      </w:r>
      <w:r w:rsidR="003B4B59" w:rsidRPr="004C658A">
        <w:rPr>
          <w:rFonts w:ascii="Arial" w:hAnsi="Arial" w:cs="Arial"/>
        </w:rPr>
        <w:t xml:space="preserve">/group </w:t>
      </w:r>
      <w:r w:rsidR="00D264A5" w:rsidRPr="004C658A">
        <w:rPr>
          <w:rFonts w:ascii="Arial" w:hAnsi="Arial" w:cs="Arial"/>
        </w:rPr>
        <w:t xml:space="preserve">training events. Additionally, </w:t>
      </w:r>
      <w:r w:rsidR="003B4B59" w:rsidRPr="004C658A">
        <w:rPr>
          <w:rFonts w:ascii="Arial" w:hAnsi="Arial" w:cs="Arial"/>
        </w:rPr>
        <w:t xml:space="preserve">National Guardsmen and </w:t>
      </w:r>
      <w:r w:rsidR="00D264A5" w:rsidRPr="004C658A">
        <w:rPr>
          <w:rFonts w:ascii="Arial" w:hAnsi="Arial" w:cs="Arial"/>
        </w:rPr>
        <w:t>Reservists will have access to a wide array of financial counselors, both on military installations</w:t>
      </w:r>
      <w:r w:rsidR="003B4B59" w:rsidRPr="004C658A">
        <w:rPr>
          <w:rFonts w:ascii="Arial" w:hAnsi="Arial" w:cs="Arial"/>
        </w:rPr>
        <w:t>, at State’s Joint Force Headquarters</w:t>
      </w:r>
      <w:r w:rsidR="00D264A5" w:rsidRPr="004C658A">
        <w:rPr>
          <w:rFonts w:ascii="Arial" w:hAnsi="Arial" w:cs="Arial"/>
        </w:rPr>
        <w:t xml:space="preserve"> and through Military One Source. </w:t>
      </w:r>
    </w:p>
    <w:p w14:paraId="6E02C804" w14:textId="77777777" w:rsidR="00D264A5" w:rsidRPr="004C658A" w:rsidRDefault="00D264A5" w:rsidP="000137F7">
      <w:pPr>
        <w:spacing w:after="0" w:line="240" w:lineRule="auto"/>
        <w:ind w:left="630"/>
        <w:rPr>
          <w:rFonts w:ascii="Arial" w:hAnsi="Arial" w:cs="Arial"/>
          <w:b/>
          <w:color w:val="000000" w:themeColor="text1"/>
        </w:rPr>
      </w:pPr>
    </w:p>
    <w:p w14:paraId="7BC0452C" w14:textId="2BFC78D2" w:rsidR="00CF43C7" w:rsidRPr="004C658A" w:rsidRDefault="00CF43C7" w:rsidP="00CF43C7">
      <w:pPr>
        <w:keepNext/>
        <w:spacing w:after="0" w:line="240" w:lineRule="auto"/>
        <w:rPr>
          <w:rFonts w:ascii="Arial" w:hAnsi="Arial" w:cs="Arial"/>
          <w:b/>
          <w:color w:val="00B050"/>
        </w:rPr>
      </w:pPr>
      <w:r w:rsidRPr="004C658A">
        <w:rPr>
          <w:rFonts w:ascii="Arial" w:hAnsi="Arial" w:cs="Arial"/>
          <w:b/>
          <w:color w:val="00B050"/>
        </w:rPr>
        <w:t>Q</w:t>
      </w:r>
      <w:r w:rsidR="009453E7">
        <w:rPr>
          <w:rFonts w:ascii="Arial" w:hAnsi="Arial" w:cs="Arial"/>
          <w:b/>
          <w:color w:val="00B050"/>
        </w:rPr>
        <w:t>6.3.</w:t>
      </w:r>
      <w:r w:rsidRPr="004C658A">
        <w:rPr>
          <w:rFonts w:ascii="Arial" w:hAnsi="Arial" w:cs="Arial"/>
          <w:b/>
          <w:color w:val="00B050"/>
        </w:rPr>
        <w:t xml:space="preserve"> Can service members take any of the BRS training courses?</w:t>
      </w:r>
    </w:p>
    <w:p w14:paraId="1A2AB5C7" w14:textId="01E7FFA9" w:rsidR="00CF43C7" w:rsidRPr="004C658A" w:rsidRDefault="009453E7" w:rsidP="00CF43C7">
      <w:pPr>
        <w:spacing w:after="0" w:line="240" w:lineRule="auto"/>
        <w:rPr>
          <w:rFonts w:ascii="Arial" w:hAnsi="Arial" w:cs="Arial"/>
          <w:color w:val="00B050"/>
        </w:rPr>
      </w:pPr>
      <w:r>
        <w:rPr>
          <w:rFonts w:ascii="Arial" w:hAnsi="Arial" w:cs="Arial"/>
          <w:color w:val="00B050"/>
        </w:rPr>
        <w:t>A6.3.</w:t>
      </w:r>
      <w:r w:rsidR="00CF43C7" w:rsidRPr="004C658A">
        <w:rPr>
          <w:rFonts w:ascii="Arial" w:hAnsi="Arial" w:cs="Arial"/>
          <w:color w:val="00B050"/>
        </w:rPr>
        <w:t xml:space="preserve"> Although some BRS training courses are specifically geared toward certain groups, all BRS training courses are available to all service members on JKO or </w:t>
      </w:r>
      <w:hyperlink r:id="rId42" w:history="1">
        <w:r w:rsidR="00CF43C7" w:rsidRPr="004C658A">
          <w:rPr>
            <w:rStyle w:val="Hyperlink"/>
            <w:rFonts w:ascii="Arial" w:hAnsi="Arial" w:cs="Arial"/>
            <w:color w:val="00B050"/>
          </w:rPr>
          <w:t>www.MilitaryOneSource.mil</w:t>
        </w:r>
      </w:hyperlink>
      <w:r w:rsidR="00CF43C7" w:rsidRPr="004C658A">
        <w:rPr>
          <w:rFonts w:ascii="Arial" w:hAnsi="Arial" w:cs="Arial"/>
          <w:color w:val="00B050"/>
        </w:rPr>
        <w:t>.   Anyone who is looking for additional information is encouraged to take any of the BRS course of interest to them.</w:t>
      </w:r>
    </w:p>
    <w:p w14:paraId="738C5274" w14:textId="77777777" w:rsidR="000137F7" w:rsidRPr="004C658A" w:rsidRDefault="000137F7" w:rsidP="000137F7">
      <w:pPr>
        <w:spacing w:after="0" w:line="240" w:lineRule="auto"/>
        <w:rPr>
          <w:rFonts w:ascii="Arial" w:hAnsi="Arial" w:cs="Arial"/>
          <w:color w:val="000000" w:themeColor="text1"/>
        </w:rPr>
      </w:pPr>
    </w:p>
    <w:p w14:paraId="69443110" w14:textId="21E29D7E" w:rsidR="00CF43C7" w:rsidRPr="004C658A" w:rsidRDefault="009453E7" w:rsidP="00CF43C7">
      <w:pPr>
        <w:spacing w:after="0" w:line="240" w:lineRule="auto"/>
        <w:rPr>
          <w:rFonts w:ascii="Arial" w:hAnsi="Arial" w:cs="Arial"/>
          <w:b/>
          <w:color w:val="00B050"/>
        </w:rPr>
      </w:pPr>
      <w:r>
        <w:rPr>
          <w:rFonts w:ascii="Arial" w:hAnsi="Arial" w:cs="Arial"/>
          <w:b/>
          <w:color w:val="00B050"/>
        </w:rPr>
        <w:t>Q6.4.</w:t>
      </w:r>
      <w:r w:rsidR="00CF43C7" w:rsidRPr="004C658A">
        <w:rPr>
          <w:rFonts w:ascii="Arial" w:hAnsi="Arial" w:cs="Arial"/>
          <w:b/>
          <w:color w:val="00B050"/>
        </w:rPr>
        <w:t xml:space="preserve"> How can service members complete training?</w:t>
      </w:r>
    </w:p>
    <w:p w14:paraId="781B15A4" w14:textId="3571E1A9" w:rsidR="00CF43C7" w:rsidRPr="004C658A" w:rsidRDefault="009453E7" w:rsidP="00CF43C7">
      <w:pPr>
        <w:spacing w:after="0" w:line="240" w:lineRule="auto"/>
        <w:rPr>
          <w:rFonts w:ascii="Arial" w:hAnsi="Arial" w:cs="Arial"/>
          <w:b/>
          <w:color w:val="00B050"/>
        </w:rPr>
      </w:pPr>
      <w:r>
        <w:rPr>
          <w:rFonts w:ascii="Arial" w:hAnsi="Arial" w:cs="Arial"/>
          <w:color w:val="00B050"/>
        </w:rPr>
        <w:t>A6.4.</w:t>
      </w:r>
      <w:r w:rsidR="00CF43C7" w:rsidRPr="004C658A">
        <w:rPr>
          <w:rFonts w:ascii="Arial" w:hAnsi="Arial" w:cs="Arial"/>
          <w:color w:val="00B050"/>
        </w:rPr>
        <w:t xml:space="preserve"> The preferred method of completing training is through Joint Knowledge Online (JKO), which is accessible to all members of the military. In some cases, the same training is available on individual service’s learning management system.  Additionally all courses are publically available on MilitaryOneSource.mil for access by military families and community entities, including Veteran and military service organizations.  Remote, deployed and afloat commands can order courses as DVDs from DIMOC for delivering training.  To order, visit </w:t>
      </w:r>
      <w:hyperlink r:id="rId43" w:history="1">
        <w:r w:rsidR="00CF43C7" w:rsidRPr="004C658A">
          <w:rPr>
            <w:rStyle w:val="Hyperlink"/>
            <w:rFonts w:ascii="Arial" w:hAnsi="Arial" w:cs="Arial"/>
            <w:color w:val="00B050"/>
          </w:rPr>
          <w:t>www.dimoc.mil/customer/contact.html</w:t>
        </w:r>
      </w:hyperlink>
      <w:r w:rsidR="00CF43C7" w:rsidRPr="004C658A">
        <w:rPr>
          <w:rFonts w:ascii="Arial" w:hAnsi="Arial" w:cs="Arial"/>
          <w:color w:val="00B050"/>
        </w:rPr>
        <w:t xml:space="preserve"> and complete the form, including the name and number of the requested course. </w:t>
      </w:r>
    </w:p>
    <w:p w14:paraId="421A24D2" w14:textId="77777777" w:rsidR="00CF43C7" w:rsidRPr="004C658A" w:rsidRDefault="00CF43C7" w:rsidP="000137F7">
      <w:pPr>
        <w:spacing w:after="0" w:line="240" w:lineRule="auto"/>
        <w:rPr>
          <w:rFonts w:ascii="Arial" w:hAnsi="Arial" w:cs="Arial"/>
          <w:color w:val="000000" w:themeColor="text1"/>
        </w:rPr>
      </w:pPr>
    </w:p>
    <w:p w14:paraId="00036A07" w14:textId="6CEAD2DA" w:rsidR="00CF43C7" w:rsidRPr="004C658A" w:rsidRDefault="00CF43C7" w:rsidP="00CF43C7">
      <w:pPr>
        <w:spacing w:after="0" w:line="240" w:lineRule="auto"/>
        <w:rPr>
          <w:rFonts w:ascii="Arial" w:hAnsi="Arial" w:cs="Arial"/>
          <w:b/>
          <w:color w:val="00B050"/>
        </w:rPr>
      </w:pPr>
      <w:r w:rsidRPr="004C658A">
        <w:rPr>
          <w:rFonts w:ascii="Arial" w:hAnsi="Arial" w:cs="Arial"/>
          <w:b/>
          <w:color w:val="00B050"/>
        </w:rPr>
        <w:t>Q</w:t>
      </w:r>
      <w:r w:rsidR="009453E7">
        <w:rPr>
          <w:rFonts w:ascii="Arial" w:hAnsi="Arial" w:cs="Arial"/>
          <w:b/>
          <w:color w:val="00B050"/>
        </w:rPr>
        <w:t>6.5</w:t>
      </w:r>
      <w:r w:rsidRPr="004C658A">
        <w:rPr>
          <w:rFonts w:ascii="Arial" w:hAnsi="Arial" w:cs="Arial"/>
          <w:b/>
          <w:color w:val="00B050"/>
        </w:rPr>
        <w:t xml:space="preserve">. How do service members take the BRS Opt-In Course? </w:t>
      </w:r>
    </w:p>
    <w:p w14:paraId="1E074AF0" w14:textId="5227B43F" w:rsidR="00CF43C7" w:rsidRPr="004C658A" w:rsidRDefault="009453E7" w:rsidP="00CF43C7">
      <w:pPr>
        <w:spacing w:after="0" w:line="240" w:lineRule="auto"/>
        <w:rPr>
          <w:rFonts w:ascii="Arial" w:hAnsi="Arial" w:cs="Arial"/>
          <w:b/>
          <w:color w:val="00B050"/>
        </w:rPr>
      </w:pPr>
      <w:r>
        <w:rPr>
          <w:rFonts w:ascii="Arial" w:hAnsi="Arial" w:cs="Arial"/>
          <w:color w:val="00B050"/>
        </w:rPr>
        <w:t>A6.5.</w:t>
      </w:r>
      <w:r w:rsidR="00CF43C7" w:rsidRPr="004C658A">
        <w:rPr>
          <w:rFonts w:ascii="Arial" w:hAnsi="Arial" w:cs="Arial"/>
          <w:color w:val="00B050"/>
        </w:rPr>
        <w:t xml:space="preserve"> The BRS Opt-In Course (Course Code J3OP-US1332) is mandatory for all eligible service members. The course is officially hosted on JKO at </w:t>
      </w:r>
      <w:hyperlink r:id="rId44" w:history="1">
        <w:r w:rsidR="00CF43C7" w:rsidRPr="004C658A">
          <w:rPr>
            <w:rStyle w:val="Hyperlink"/>
            <w:rFonts w:ascii="Arial" w:hAnsi="Arial" w:cs="Arial"/>
            <w:color w:val="00B050"/>
          </w:rPr>
          <w:t>http://jko.jten.mil</w:t>
        </w:r>
      </w:hyperlink>
      <w:r w:rsidR="00CF43C7" w:rsidRPr="004C658A">
        <w:rPr>
          <w:rFonts w:ascii="Arial" w:hAnsi="Arial" w:cs="Arial"/>
          <w:color w:val="00B050"/>
        </w:rPr>
        <w:t xml:space="preserve">.  The course may also be taken on Military One Source. In some cases, the opt-in course has been loaded onto individual service’s learning management system (e.g.: Marine Net). The opt in course may also be delivered  in group settings utilizing the BRS Opt-In Course facilitator guide and presentation.  It is important to note, if you take the course outside of JKO or your service’s learning management system that the course completion certificate be presented to your training manager or commander to be properly recorded in your training file.  For more information on completing the BRS Opt-In Course, contact your unit training manager. </w:t>
      </w:r>
    </w:p>
    <w:p w14:paraId="48900DF7" w14:textId="77777777" w:rsidR="00CF43C7" w:rsidRPr="004C658A" w:rsidRDefault="00CF43C7" w:rsidP="000137F7">
      <w:pPr>
        <w:spacing w:after="0" w:line="240" w:lineRule="auto"/>
        <w:rPr>
          <w:rFonts w:ascii="Arial" w:hAnsi="Arial" w:cs="Arial"/>
          <w:color w:val="000000" w:themeColor="text1"/>
        </w:rPr>
      </w:pPr>
    </w:p>
    <w:p w14:paraId="5974A57B" w14:textId="5E620656" w:rsidR="00D501ED" w:rsidRPr="004C658A" w:rsidRDefault="009453E7" w:rsidP="000137F7">
      <w:pPr>
        <w:spacing w:after="0" w:line="240" w:lineRule="auto"/>
        <w:rPr>
          <w:rFonts w:ascii="Arial" w:hAnsi="Arial" w:cs="Arial"/>
          <w:color w:val="000000" w:themeColor="text1"/>
        </w:rPr>
      </w:pPr>
      <w:bookmarkStart w:id="23" w:name="Q63"/>
      <w:r>
        <w:rPr>
          <w:rFonts w:ascii="Arial" w:hAnsi="Arial" w:cs="Arial"/>
          <w:b/>
          <w:color w:val="000000" w:themeColor="text1"/>
        </w:rPr>
        <w:t>Q6.6</w:t>
      </w:r>
      <w:r w:rsidR="00A508F2" w:rsidRPr="004C658A">
        <w:rPr>
          <w:rFonts w:ascii="Arial" w:hAnsi="Arial" w:cs="Arial"/>
          <w:b/>
          <w:color w:val="000000" w:themeColor="text1"/>
        </w:rPr>
        <w:t>.</w:t>
      </w:r>
      <w:r w:rsidR="00D501ED" w:rsidRPr="004C658A">
        <w:rPr>
          <w:rFonts w:ascii="Arial" w:hAnsi="Arial" w:cs="Arial"/>
          <w:b/>
          <w:color w:val="000000" w:themeColor="text1"/>
        </w:rPr>
        <w:t xml:space="preserve"> </w:t>
      </w:r>
      <w:bookmarkEnd w:id="23"/>
      <w:r w:rsidR="00D501ED" w:rsidRPr="004C658A">
        <w:rPr>
          <w:rFonts w:ascii="Arial" w:hAnsi="Arial" w:cs="Arial"/>
          <w:b/>
          <w:color w:val="000000" w:themeColor="text1"/>
        </w:rPr>
        <w:t xml:space="preserve">What is the blended retirement system education strategy?  </w:t>
      </w:r>
    </w:p>
    <w:p w14:paraId="0F32DFC0" w14:textId="6E624DFF" w:rsidR="007B0107" w:rsidRPr="004C658A" w:rsidRDefault="009453E7" w:rsidP="003B4B59">
      <w:pPr>
        <w:rPr>
          <w:rFonts w:ascii="Arial" w:hAnsi="Arial" w:cs="Arial"/>
          <w:color w:val="000000" w:themeColor="text1"/>
        </w:rPr>
      </w:pPr>
      <w:r>
        <w:rPr>
          <w:rFonts w:ascii="Arial" w:hAnsi="Arial" w:cs="Arial"/>
          <w:b/>
          <w:noProof/>
          <w:color w:val="000000" w:themeColor="text1"/>
        </w:rPr>
        <w:drawing>
          <wp:anchor distT="0" distB="0" distL="114300" distR="114300" simplePos="0" relativeHeight="251661312" behindDoc="1" locked="0" layoutInCell="1" allowOverlap="1" wp14:anchorId="7CC7BBC8" wp14:editId="57D4C4FB">
            <wp:simplePos x="0" y="0"/>
            <wp:positionH relativeFrom="column">
              <wp:posOffset>0</wp:posOffset>
            </wp:positionH>
            <wp:positionV relativeFrom="paragraph">
              <wp:posOffset>14605</wp:posOffset>
            </wp:positionV>
            <wp:extent cx="3390900" cy="1943100"/>
            <wp:effectExtent l="0" t="0" r="0" b="0"/>
            <wp:wrapTight wrapText="bothSides">
              <wp:wrapPolygon edited="0">
                <wp:start x="0" y="0"/>
                <wp:lineTo x="0" y="21388"/>
                <wp:lineTo x="21479" y="21388"/>
                <wp:lineTo x="2147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3909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themeColor="text1"/>
        </w:rPr>
        <w:t xml:space="preserve">A6.6. </w:t>
      </w:r>
      <w:r w:rsidR="003B4B59" w:rsidRPr="004C658A">
        <w:rPr>
          <w:rFonts w:ascii="Arial" w:hAnsi="Arial" w:cs="Arial"/>
          <w:color w:val="000000" w:themeColor="text1"/>
        </w:rPr>
        <w:t xml:space="preserve">DoD started with training military leaders in June 2016. </w:t>
      </w:r>
      <w:r w:rsidR="007B0107" w:rsidRPr="004C658A">
        <w:rPr>
          <w:rFonts w:ascii="Arial" w:hAnsi="Arial" w:cs="Arial"/>
          <w:color w:val="000000" w:themeColor="text1"/>
        </w:rPr>
        <w:t>After training leaders, the DoD’s education efforts</w:t>
      </w:r>
      <w:r w:rsidR="003B4B59" w:rsidRPr="004C658A">
        <w:rPr>
          <w:rFonts w:ascii="Arial" w:hAnsi="Arial" w:cs="Arial"/>
          <w:color w:val="000000" w:themeColor="text1"/>
        </w:rPr>
        <w:t>,</w:t>
      </w:r>
      <w:r w:rsidR="007B0107" w:rsidRPr="004C658A">
        <w:rPr>
          <w:rFonts w:ascii="Arial" w:hAnsi="Arial" w:cs="Arial"/>
          <w:color w:val="000000" w:themeColor="text1"/>
        </w:rPr>
        <w:t xml:space="preserve"> </w:t>
      </w:r>
      <w:r w:rsidR="003B4B59" w:rsidRPr="004C658A">
        <w:rPr>
          <w:rFonts w:ascii="Arial" w:hAnsi="Arial" w:cs="Arial"/>
          <w:color w:val="000000" w:themeColor="text1"/>
        </w:rPr>
        <w:t xml:space="preserve">in October 2016, turned to training </w:t>
      </w:r>
      <w:r w:rsidR="007B0107" w:rsidRPr="004C658A">
        <w:rPr>
          <w:rFonts w:ascii="Arial" w:hAnsi="Arial" w:cs="Arial"/>
          <w:color w:val="000000" w:themeColor="text1"/>
        </w:rPr>
        <w:t>those experts who provid</w:t>
      </w:r>
      <w:r w:rsidR="003B4B59" w:rsidRPr="004C658A">
        <w:rPr>
          <w:rFonts w:ascii="Arial" w:hAnsi="Arial" w:cs="Arial"/>
          <w:color w:val="000000" w:themeColor="text1"/>
        </w:rPr>
        <w:t>e</w:t>
      </w:r>
      <w:r w:rsidR="007B0107" w:rsidRPr="004C658A">
        <w:rPr>
          <w:rFonts w:ascii="Arial" w:hAnsi="Arial" w:cs="Arial"/>
          <w:color w:val="000000" w:themeColor="text1"/>
        </w:rPr>
        <w:t xml:space="preserve"> </w:t>
      </w:r>
      <w:r w:rsidR="003B4B59" w:rsidRPr="004C658A">
        <w:rPr>
          <w:rFonts w:ascii="Arial" w:hAnsi="Arial" w:cs="Arial"/>
          <w:color w:val="000000" w:themeColor="text1"/>
        </w:rPr>
        <w:t xml:space="preserve">personal financial counseling to commanders, service members and their families.  </w:t>
      </w:r>
      <w:r w:rsidR="007B0107" w:rsidRPr="004C658A">
        <w:rPr>
          <w:rFonts w:ascii="Arial" w:hAnsi="Arial" w:cs="Arial"/>
          <w:color w:val="000000" w:themeColor="text1"/>
        </w:rPr>
        <w:t xml:space="preserve"> </w:t>
      </w:r>
      <w:r w:rsidR="003B4B59" w:rsidRPr="004C658A">
        <w:rPr>
          <w:rFonts w:ascii="Arial" w:hAnsi="Arial" w:cs="Arial"/>
          <w:color w:val="000000" w:themeColor="text1"/>
        </w:rPr>
        <w:t>In 2017, the primary effort is to train and educate the opt-in population who will be making a decision regarding their retirement system in 2018.</w:t>
      </w:r>
      <w:r w:rsidR="007B0107" w:rsidRPr="004C658A">
        <w:rPr>
          <w:rFonts w:ascii="Arial" w:hAnsi="Arial" w:cs="Arial"/>
          <w:color w:val="000000" w:themeColor="text1"/>
        </w:rPr>
        <w:t xml:space="preserve">  The </w:t>
      </w:r>
      <w:r w:rsidR="003B4B59" w:rsidRPr="004C658A">
        <w:rPr>
          <w:rFonts w:ascii="Arial" w:hAnsi="Arial" w:cs="Arial"/>
          <w:color w:val="000000" w:themeColor="text1"/>
        </w:rPr>
        <w:t>mandatory BRS O</w:t>
      </w:r>
      <w:r w:rsidR="007B0107" w:rsidRPr="004C658A">
        <w:rPr>
          <w:rFonts w:ascii="Arial" w:hAnsi="Arial" w:cs="Arial"/>
          <w:color w:val="000000" w:themeColor="text1"/>
        </w:rPr>
        <w:t xml:space="preserve">pt-in </w:t>
      </w:r>
      <w:r w:rsidR="003B4B59" w:rsidRPr="004C658A">
        <w:rPr>
          <w:rFonts w:ascii="Arial" w:hAnsi="Arial" w:cs="Arial"/>
          <w:color w:val="000000" w:themeColor="text1"/>
        </w:rPr>
        <w:t>C</w:t>
      </w:r>
      <w:r w:rsidR="007B0107" w:rsidRPr="004C658A">
        <w:rPr>
          <w:rFonts w:ascii="Arial" w:hAnsi="Arial" w:cs="Arial"/>
          <w:color w:val="000000" w:themeColor="text1"/>
        </w:rPr>
        <w:t>ourse</w:t>
      </w:r>
      <w:r w:rsidR="003B4B59" w:rsidRPr="004C658A">
        <w:rPr>
          <w:rFonts w:ascii="Arial" w:hAnsi="Arial" w:cs="Arial"/>
          <w:color w:val="000000" w:themeColor="text1"/>
        </w:rPr>
        <w:t xml:space="preserve"> launched in January 2017 and</w:t>
      </w:r>
      <w:r w:rsidR="007B0107" w:rsidRPr="004C658A">
        <w:rPr>
          <w:rFonts w:ascii="Arial" w:hAnsi="Arial" w:cs="Arial"/>
          <w:color w:val="000000" w:themeColor="text1"/>
        </w:rPr>
        <w:t xml:space="preserve"> provide</w:t>
      </w:r>
      <w:r w:rsidR="003B4B59" w:rsidRPr="004C658A">
        <w:rPr>
          <w:rFonts w:ascii="Arial" w:hAnsi="Arial" w:cs="Arial"/>
          <w:color w:val="000000" w:themeColor="text1"/>
        </w:rPr>
        <w:t>s</w:t>
      </w:r>
      <w:r w:rsidR="007B0107" w:rsidRPr="004C658A">
        <w:rPr>
          <w:rFonts w:ascii="Arial" w:hAnsi="Arial" w:cs="Arial"/>
          <w:color w:val="000000" w:themeColor="text1"/>
        </w:rPr>
        <w:t xml:space="preserve"> eligible </w:t>
      </w:r>
      <w:r w:rsidR="00E03C45" w:rsidRPr="004C658A">
        <w:rPr>
          <w:rFonts w:ascii="Arial" w:hAnsi="Arial" w:cs="Arial"/>
          <w:color w:val="000000" w:themeColor="text1"/>
        </w:rPr>
        <w:t>a</w:t>
      </w:r>
      <w:r w:rsidR="007B0107" w:rsidRPr="004C658A">
        <w:rPr>
          <w:rFonts w:ascii="Arial" w:hAnsi="Arial" w:cs="Arial"/>
          <w:color w:val="000000" w:themeColor="text1"/>
        </w:rPr>
        <w:t>ctive</w:t>
      </w:r>
      <w:r w:rsidR="003B4B59" w:rsidRPr="004C658A">
        <w:rPr>
          <w:rFonts w:ascii="Arial" w:hAnsi="Arial" w:cs="Arial"/>
          <w:color w:val="000000" w:themeColor="text1"/>
        </w:rPr>
        <w:t>-duty, National Guard and</w:t>
      </w:r>
      <w:r w:rsidR="007B0107" w:rsidRPr="004C658A">
        <w:rPr>
          <w:rFonts w:ascii="Arial" w:hAnsi="Arial" w:cs="Arial"/>
          <w:color w:val="000000" w:themeColor="text1"/>
        </w:rPr>
        <w:t xml:space="preserve"> Reserve </w:t>
      </w:r>
      <w:r w:rsidR="003B4B59" w:rsidRPr="004C658A">
        <w:rPr>
          <w:rFonts w:ascii="Arial" w:hAnsi="Arial" w:cs="Arial"/>
          <w:color w:val="000000" w:themeColor="text1"/>
        </w:rPr>
        <w:t>service</w:t>
      </w:r>
      <w:r w:rsidR="007B0107" w:rsidRPr="004C658A">
        <w:rPr>
          <w:rFonts w:ascii="Arial" w:hAnsi="Arial" w:cs="Arial"/>
          <w:color w:val="000000" w:themeColor="text1"/>
        </w:rPr>
        <w:t xml:space="preserve"> members a</w:t>
      </w:r>
      <w:r w:rsidR="003B4B59" w:rsidRPr="004C658A">
        <w:rPr>
          <w:rFonts w:ascii="Arial" w:hAnsi="Arial" w:cs="Arial"/>
          <w:color w:val="000000" w:themeColor="text1"/>
        </w:rPr>
        <w:t>n</w:t>
      </w:r>
      <w:r w:rsidR="007B0107" w:rsidRPr="004C658A">
        <w:rPr>
          <w:rFonts w:ascii="Arial" w:hAnsi="Arial" w:cs="Arial"/>
          <w:color w:val="000000" w:themeColor="text1"/>
        </w:rPr>
        <w:t xml:space="preserve"> understanding of </w:t>
      </w:r>
      <w:r w:rsidR="003B4B59" w:rsidRPr="004C658A">
        <w:rPr>
          <w:rFonts w:ascii="Arial" w:hAnsi="Arial" w:cs="Arial"/>
          <w:color w:val="000000" w:themeColor="text1"/>
        </w:rPr>
        <w:t xml:space="preserve">financial concepts and an in-depth look at </w:t>
      </w:r>
      <w:r w:rsidR="007B0107" w:rsidRPr="004C658A">
        <w:rPr>
          <w:rFonts w:ascii="Arial" w:hAnsi="Arial" w:cs="Arial"/>
          <w:color w:val="000000" w:themeColor="text1"/>
        </w:rPr>
        <w:t xml:space="preserve">both the legacy retirement system and the new Blended Retirement System.  In addition to the </w:t>
      </w:r>
      <w:r w:rsidR="003B4B59" w:rsidRPr="004C658A">
        <w:rPr>
          <w:rFonts w:ascii="Arial" w:hAnsi="Arial" w:cs="Arial"/>
          <w:color w:val="000000" w:themeColor="text1"/>
        </w:rPr>
        <w:t xml:space="preserve">online </w:t>
      </w:r>
      <w:r w:rsidR="007B0107" w:rsidRPr="004C658A">
        <w:rPr>
          <w:rFonts w:ascii="Arial" w:hAnsi="Arial" w:cs="Arial"/>
          <w:color w:val="000000" w:themeColor="text1"/>
        </w:rPr>
        <w:t>training</w:t>
      </w:r>
      <w:r w:rsidR="003B4B59" w:rsidRPr="004C658A">
        <w:rPr>
          <w:rFonts w:ascii="Arial" w:hAnsi="Arial" w:cs="Arial"/>
          <w:color w:val="000000" w:themeColor="text1"/>
        </w:rPr>
        <w:t>,</w:t>
      </w:r>
      <w:r w:rsidR="007B0107" w:rsidRPr="004C658A">
        <w:rPr>
          <w:rFonts w:ascii="Arial" w:hAnsi="Arial" w:cs="Arial"/>
          <w:color w:val="000000" w:themeColor="text1"/>
        </w:rPr>
        <w:t xml:space="preserve"> a retirement</w:t>
      </w:r>
      <w:r w:rsidR="003B4B59" w:rsidRPr="004C658A">
        <w:rPr>
          <w:rFonts w:ascii="Arial" w:hAnsi="Arial" w:cs="Arial"/>
          <w:color w:val="000000" w:themeColor="text1"/>
        </w:rPr>
        <w:t xml:space="preserve"> comparison</w:t>
      </w:r>
      <w:r w:rsidR="007B0107" w:rsidRPr="004C658A">
        <w:rPr>
          <w:rFonts w:ascii="Arial" w:hAnsi="Arial" w:cs="Arial"/>
          <w:color w:val="000000" w:themeColor="text1"/>
        </w:rPr>
        <w:t xml:space="preserve"> calculator </w:t>
      </w:r>
      <w:r w:rsidR="003B4B59" w:rsidRPr="004C658A">
        <w:rPr>
          <w:rFonts w:ascii="Arial" w:hAnsi="Arial" w:cs="Arial"/>
          <w:color w:val="000000" w:themeColor="text1"/>
        </w:rPr>
        <w:t xml:space="preserve">and eTutorial </w:t>
      </w:r>
      <w:r w:rsidR="007B0107" w:rsidRPr="004C658A">
        <w:rPr>
          <w:rFonts w:ascii="Arial" w:hAnsi="Arial" w:cs="Arial"/>
          <w:color w:val="000000" w:themeColor="text1"/>
        </w:rPr>
        <w:t xml:space="preserve">will be available beginning </w:t>
      </w:r>
      <w:r w:rsidR="003B4B59" w:rsidRPr="004C658A">
        <w:rPr>
          <w:rFonts w:ascii="Arial" w:hAnsi="Arial" w:cs="Arial"/>
          <w:color w:val="000000" w:themeColor="text1"/>
        </w:rPr>
        <w:t>spring 2017.</w:t>
      </w:r>
      <w:r w:rsidR="007B0107" w:rsidRPr="004C658A">
        <w:rPr>
          <w:rFonts w:ascii="Arial" w:hAnsi="Arial" w:cs="Arial"/>
          <w:color w:val="000000" w:themeColor="text1"/>
        </w:rPr>
        <w:t xml:space="preserve">  A fourth course will be developed and provided to all new service members who join the military on or after January 1, 2018.  The focus of this course is to ensure our newest service members have a comprehensive understanding of their retirement benefits.</w:t>
      </w:r>
    </w:p>
    <w:p w14:paraId="61EC3682" w14:textId="40D1B6B9" w:rsidR="00CF43C7" w:rsidRPr="004C658A" w:rsidRDefault="00CF43C7" w:rsidP="00CF43C7">
      <w:pPr>
        <w:spacing w:after="0" w:line="240" w:lineRule="auto"/>
        <w:rPr>
          <w:rFonts w:ascii="Arial" w:hAnsi="Arial" w:cs="Arial"/>
          <w:b/>
          <w:color w:val="00B050"/>
        </w:rPr>
      </w:pPr>
      <w:r w:rsidRPr="004C658A">
        <w:rPr>
          <w:rFonts w:ascii="Arial" w:hAnsi="Arial" w:cs="Arial"/>
          <w:b/>
          <w:color w:val="00B050"/>
        </w:rPr>
        <w:t>Q</w:t>
      </w:r>
      <w:r w:rsidR="00473912">
        <w:rPr>
          <w:rFonts w:ascii="Arial" w:hAnsi="Arial" w:cs="Arial"/>
          <w:b/>
          <w:color w:val="00B050"/>
        </w:rPr>
        <w:t>6.7.</w:t>
      </w:r>
      <w:r w:rsidRPr="004C658A">
        <w:rPr>
          <w:rFonts w:ascii="Arial" w:hAnsi="Arial" w:cs="Arial"/>
          <w:b/>
          <w:color w:val="00B050"/>
        </w:rPr>
        <w:t xml:space="preserve"> How long will the BRS courses be made available?</w:t>
      </w:r>
    </w:p>
    <w:p w14:paraId="3DF40FD7" w14:textId="7FF492EB" w:rsidR="00CF43C7" w:rsidRPr="004C658A" w:rsidRDefault="00473912" w:rsidP="00CF43C7">
      <w:pPr>
        <w:spacing w:after="0" w:line="240" w:lineRule="auto"/>
        <w:rPr>
          <w:rFonts w:ascii="Arial" w:hAnsi="Arial" w:cs="Arial"/>
          <w:color w:val="00B050"/>
        </w:rPr>
      </w:pPr>
      <w:r>
        <w:rPr>
          <w:rFonts w:ascii="Arial" w:hAnsi="Arial" w:cs="Arial"/>
          <w:color w:val="00B050"/>
        </w:rPr>
        <w:t>A6.7.</w:t>
      </w:r>
      <w:r w:rsidR="00CF43C7" w:rsidRPr="004C658A">
        <w:rPr>
          <w:rFonts w:ascii="Arial" w:hAnsi="Arial" w:cs="Arial"/>
          <w:color w:val="00B050"/>
        </w:rPr>
        <w:t xml:space="preserve"> Training courses will continue to be modified and updated through the feedback received from the Joint Knowledge Online (JKO) platform.  The </w:t>
      </w:r>
      <w:r w:rsidR="00CF43C7" w:rsidRPr="004C658A">
        <w:rPr>
          <w:rFonts w:ascii="Arial" w:hAnsi="Arial" w:cs="Arial"/>
          <w:color w:val="00B050"/>
          <w:spacing w:val="-1"/>
        </w:rPr>
        <w:t xml:space="preserve">BRS Leader Course and </w:t>
      </w:r>
      <w:r w:rsidR="00CF43C7" w:rsidRPr="004C658A">
        <w:rPr>
          <w:rFonts w:ascii="Arial" w:hAnsi="Arial" w:cs="Arial"/>
          <w:color w:val="00B050"/>
        </w:rPr>
        <w:t xml:space="preserve">BRS Personal Financial Counselor/Educator Course will be available throughout the opt-in window. The BRS Opt-in Course will remain available on JKO for the foreseeable future. </w:t>
      </w:r>
    </w:p>
    <w:p w14:paraId="5710732F" w14:textId="77777777" w:rsidR="00D501ED" w:rsidRPr="004C658A" w:rsidRDefault="00D501ED" w:rsidP="000137F7">
      <w:pPr>
        <w:spacing w:after="0" w:line="240" w:lineRule="auto"/>
        <w:ind w:left="630"/>
        <w:rPr>
          <w:rFonts w:ascii="Arial" w:hAnsi="Arial" w:cs="Arial"/>
          <w:color w:val="000000" w:themeColor="text1"/>
        </w:rPr>
      </w:pPr>
    </w:p>
    <w:p w14:paraId="2D1FC83D" w14:textId="520DBBD2" w:rsidR="00AF3773" w:rsidRPr="004C658A" w:rsidRDefault="00AF3773" w:rsidP="00AF3773">
      <w:pPr>
        <w:spacing w:after="0" w:line="240" w:lineRule="auto"/>
        <w:rPr>
          <w:rFonts w:ascii="Arial" w:hAnsi="Arial" w:cs="Arial"/>
          <w:b/>
          <w:color w:val="00B050"/>
        </w:rPr>
      </w:pPr>
      <w:r w:rsidRPr="004C658A">
        <w:rPr>
          <w:rFonts w:ascii="Arial" w:hAnsi="Arial" w:cs="Arial"/>
          <w:b/>
          <w:color w:val="00B050"/>
        </w:rPr>
        <w:t>Q</w:t>
      </w:r>
      <w:r w:rsidR="00473912">
        <w:rPr>
          <w:rFonts w:ascii="Arial" w:hAnsi="Arial" w:cs="Arial"/>
          <w:b/>
          <w:color w:val="00B050"/>
        </w:rPr>
        <w:t>6.8.</w:t>
      </w:r>
      <w:r w:rsidRPr="004C658A">
        <w:rPr>
          <w:rFonts w:ascii="Arial" w:hAnsi="Arial" w:cs="Arial"/>
          <w:b/>
          <w:color w:val="00B050"/>
        </w:rPr>
        <w:t xml:space="preserve"> The BRS Opt-In Course is mandatory for all eligible service members, why isn’t it also required that service members meet with their installation Professional Financial Manager/counselor?  </w:t>
      </w:r>
    </w:p>
    <w:p w14:paraId="375190CC" w14:textId="73EB48FE" w:rsidR="00AF3773" w:rsidRPr="004C658A" w:rsidRDefault="00AF3773" w:rsidP="00AF3773">
      <w:pPr>
        <w:spacing w:after="0" w:line="240" w:lineRule="auto"/>
        <w:rPr>
          <w:rFonts w:ascii="Arial" w:hAnsi="Arial" w:cs="Arial"/>
          <w:color w:val="00B050"/>
        </w:rPr>
      </w:pPr>
      <w:r w:rsidRPr="004C658A">
        <w:rPr>
          <w:rFonts w:ascii="Arial" w:hAnsi="Arial" w:cs="Arial"/>
          <w:color w:val="00B050"/>
        </w:rPr>
        <w:t>A</w:t>
      </w:r>
      <w:r w:rsidR="00473912">
        <w:rPr>
          <w:rFonts w:ascii="Arial" w:hAnsi="Arial" w:cs="Arial"/>
          <w:color w:val="00B050"/>
        </w:rPr>
        <w:t>6.8</w:t>
      </w:r>
      <w:r w:rsidRPr="004C658A">
        <w:rPr>
          <w:rFonts w:ascii="Arial" w:hAnsi="Arial" w:cs="Arial"/>
          <w:color w:val="00B050"/>
        </w:rPr>
        <w:t>. The DoD has been positioning military Personal Financial Managers/counselors at local installations as an important resource in the decision making process.  However, we want to ensure our service members feel comfortable with the individual they are receiving counsel from and therefore are able to go to any trusted agent, including a PFM/C, parent, spiritual leader, Military Service Organization, or other trusted agent.</w:t>
      </w:r>
    </w:p>
    <w:p w14:paraId="4F2CA445" w14:textId="77777777" w:rsidR="00AF3773" w:rsidRPr="004C658A" w:rsidRDefault="00AF3773" w:rsidP="000137F7">
      <w:pPr>
        <w:spacing w:after="0" w:line="240" w:lineRule="auto"/>
        <w:ind w:left="630"/>
        <w:rPr>
          <w:rFonts w:ascii="Arial" w:hAnsi="Arial" w:cs="Arial"/>
          <w:color w:val="000000" w:themeColor="text1"/>
        </w:rPr>
      </w:pPr>
    </w:p>
    <w:p w14:paraId="7EA6D3D0" w14:textId="00207B62" w:rsidR="00CF43C7" w:rsidRPr="004C658A" w:rsidRDefault="00473912" w:rsidP="00CF43C7">
      <w:pPr>
        <w:spacing w:after="0" w:line="240" w:lineRule="auto"/>
        <w:rPr>
          <w:rFonts w:ascii="Arial" w:hAnsi="Arial" w:cs="Arial"/>
          <w:color w:val="00B050"/>
        </w:rPr>
      </w:pPr>
      <w:r>
        <w:rPr>
          <w:rFonts w:ascii="Arial" w:hAnsi="Arial" w:cs="Arial"/>
          <w:b/>
          <w:color w:val="00B050"/>
        </w:rPr>
        <w:t>Q6.9.</w:t>
      </w:r>
      <w:r w:rsidR="00CF43C7" w:rsidRPr="004C658A">
        <w:rPr>
          <w:rFonts w:ascii="Arial" w:hAnsi="Arial" w:cs="Arial"/>
          <w:b/>
          <w:color w:val="00B050"/>
        </w:rPr>
        <w:t xml:space="preserve"> When will the BRS New Accession Course be released?</w:t>
      </w:r>
    </w:p>
    <w:p w14:paraId="6118D037" w14:textId="5D778146" w:rsidR="00CF43C7" w:rsidRPr="004C658A" w:rsidRDefault="00473912" w:rsidP="00CF43C7">
      <w:pPr>
        <w:spacing w:after="0" w:line="240" w:lineRule="auto"/>
        <w:rPr>
          <w:rFonts w:ascii="Arial" w:hAnsi="Arial" w:cs="Arial"/>
          <w:color w:val="00B050"/>
        </w:rPr>
      </w:pPr>
      <w:r>
        <w:rPr>
          <w:rFonts w:ascii="Arial" w:hAnsi="Arial" w:cs="Arial"/>
          <w:b/>
          <w:color w:val="00B050"/>
        </w:rPr>
        <w:t>A6.9.</w:t>
      </w:r>
      <w:r w:rsidR="00CF43C7" w:rsidRPr="004C658A">
        <w:rPr>
          <w:rFonts w:ascii="Arial" w:hAnsi="Arial" w:cs="Arial"/>
          <w:b/>
          <w:color w:val="00B050"/>
        </w:rPr>
        <w:t xml:space="preserve"> </w:t>
      </w:r>
      <w:bookmarkStart w:id="24" w:name="OLE_LINK1"/>
      <w:bookmarkStart w:id="25" w:name="OLE_LINK2"/>
      <w:r w:rsidR="00CF43C7" w:rsidRPr="004C658A">
        <w:rPr>
          <w:rFonts w:ascii="Arial" w:hAnsi="Arial" w:cs="Arial"/>
          <w:b/>
          <w:color w:val="00B050"/>
        </w:rPr>
        <w:t xml:space="preserve">The </w:t>
      </w:r>
      <w:r w:rsidR="00CF43C7" w:rsidRPr="004C658A">
        <w:rPr>
          <w:rFonts w:ascii="Arial" w:hAnsi="Arial" w:cs="Arial"/>
          <w:color w:val="00B050"/>
        </w:rPr>
        <w:t>BRS New Accession Course, the fourth course in the series of BRS training, will be available January 1, 2018. It will be provided to all service members who join the military on or after January 1, 2018.  The focus of this course is to ensure our newest service members have a comprehensive understanding of their retirement benefits.</w:t>
      </w:r>
    </w:p>
    <w:bookmarkEnd w:id="24"/>
    <w:bookmarkEnd w:id="25"/>
    <w:p w14:paraId="0FF8BF5A" w14:textId="77777777" w:rsidR="00CF43C7" w:rsidRPr="004C658A" w:rsidRDefault="00CF43C7" w:rsidP="00CF43C7">
      <w:pPr>
        <w:spacing w:after="0" w:line="240" w:lineRule="auto"/>
        <w:rPr>
          <w:rFonts w:ascii="Arial" w:hAnsi="Arial" w:cs="Arial"/>
          <w:color w:val="00B050"/>
        </w:rPr>
      </w:pPr>
    </w:p>
    <w:p w14:paraId="54D18C5A" w14:textId="77777777" w:rsidR="00AF3773" w:rsidRDefault="00AF3773" w:rsidP="000137F7">
      <w:pPr>
        <w:spacing w:after="0" w:line="240" w:lineRule="auto"/>
        <w:ind w:left="630"/>
        <w:rPr>
          <w:rFonts w:ascii="Arial" w:hAnsi="Arial" w:cs="Arial"/>
          <w:color w:val="000000" w:themeColor="text1"/>
        </w:rPr>
      </w:pPr>
    </w:p>
    <w:p w14:paraId="4CA74C65" w14:textId="77777777" w:rsidR="00473912" w:rsidRDefault="00473912" w:rsidP="000137F7">
      <w:pPr>
        <w:spacing w:after="0" w:line="240" w:lineRule="auto"/>
        <w:ind w:left="630"/>
        <w:rPr>
          <w:rFonts w:ascii="Arial" w:hAnsi="Arial" w:cs="Arial"/>
          <w:color w:val="000000" w:themeColor="text1"/>
        </w:rPr>
      </w:pPr>
    </w:p>
    <w:p w14:paraId="492AA318" w14:textId="77777777" w:rsidR="00473912" w:rsidRDefault="00473912" w:rsidP="000137F7">
      <w:pPr>
        <w:spacing w:after="0" w:line="240" w:lineRule="auto"/>
        <w:ind w:left="630"/>
        <w:rPr>
          <w:rFonts w:ascii="Arial" w:hAnsi="Arial" w:cs="Arial"/>
          <w:color w:val="000000" w:themeColor="text1"/>
        </w:rPr>
      </w:pPr>
    </w:p>
    <w:p w14:paraId="3B102CD5" w14:textId="77777777" w:rsidR="00473912" w:rsidRPr="004C658A" w:rsidRDefault="00473912" w:rsidP="00473912">
      <w:pPr>
        <w:shd w:val="clear" w:color="auto" w:fill="FFFFFF"/>
        <w:spacing w:after="0" w:line="240" w:lineRule="auto"/>
        <w:jc w:val="center"/>
        <w:rPr>
          <w:rFonts w:ascii="Arial" w:eastAsia="Times New Roman" w:hAnsi="Arial" w:cs="Arial"/>
          <w:color w:val="0000CC"/>
          <w:sz w:val="16"/>
          <w:szCs w:val="16"/>
          <w:lang w:val="en"/>
        </w:rPr>
      </w:pPr>
      <w:r w:rsidRPr="004C658A">
        <w:rPr>
          <w:rFonts w:ascii="Arial" w:eastAsia="Times New Roman" w:hAnsi="Arial" w:cs="Arial"/>
          <w:color w:val="0000CC"/>
          <w:sz w:val="16"/>
          <w:szCs w:val="16"/>
          <w:lang w:val="en"/>
        </w:rPr>
        <w:t>-</w:t>
      </w:r>
      <w:hyperlink w:anchor="Top" w:history="1">
        <w:r w:rsidRPr="004C658A">
          <w:rPr>
            <w:rStyle w:val="Hyperlink"/>
            <w:rFonts w:ascii="Arial" w:eastAsia="Times New Roman" w:hAnsi="Arial" w:cs="Arial"/>
            <w:color w:val="0000CC"/>
            <w:sz w:val="16"/>
            <w:szCs w:val="16"/>
            <w:u w:val="none"/>
            <w:lang w:val="en"/>
          </w:rPr>
          <w:t>return to top</w:t>
        </w:r>
      </w:hyperlink>
      <w:r w:rsidRPr="004C658A">
        <w:rPr>
          <w:rFonts w:ascii="Arial" w:eastAsia="Times New Roman" w:hAnsi="Arial" w:cs="Arial"/>
          <w:color w:val="0000CC"/>
          <w:sz w:val="16"/>
          <w:szCs w:val="16"/>
          <w:lang w:val="en"/>
        </w:rPr>
        <w:t>-</w:t>
      </w:r>
    </w:p>
    <w:p w14:paraId="03BFB8D9" w14:textId="77777777" w:rsidR="00473912" w:rsidRPr="004C658A" w:rsidRDefault="00473912" w:rsidP="000137F7">
      <w:pPr>
        <w:spacing w:after="0" w:line="240" w:lineRule="auto"/>
        <w:ind w:left="630"/>
        <w:rPr>
          <w:rFonts w:ascii="Arial" w:hAnsi="Arial" w:cs="Arial"/>
          <w:color w:val="000000" w:themeColor="text1"/>
        </w:rPr>
      </w:pPr>
    </w:p>
    <w:p w14:paraId="06023C6E" w14:textId="77777777" w:rsidR="000922E9" w:rsidRPr="004C658A" w:rsidRDefault="00E80763" w:rsidP="00A879F6">
      <w:pPr>
        <w:shd w:val="clear" w:color="auto" w:fill="FFFFFF"/>
        <w:spacing w:after="0" w:line="240" w:lineRule="auto"/>
        <w:rPr>
          <w:rFonts w:ascii="Arial" w:hAnsi="Arial" w:cs="Arial"/>
          <w:b/>
          <w:sz w:val="24"/>
          <w:szCs w:val="24"/>
        </w:rPr>
      </w:pPr>
      <w:bookmarkStart w:id="26" w:name="Reserve"/>
      <w:r w:rsidRPr="004C658A">
        <w:rPr>
          <w:rFonts w:ascii="Arial" w:hAnsi="Arial" w:cs="Arial"/>
          <w:b/>
          <w:sz w:val="24"/>
          <w:szCs w:val="24"/>
        </w:rPr>
        <w:t xml:space="preserve">7. </w:t>
      </w:r>
      <w:r w:rsidR="00F73501" w:rsidRPr="004C658A">
        <w:rPr>
          <w:rFonts w:ascii="Arial" w:hAnsi="Arial" w:cs="Arial"/>
          <w:b/>
          <w:sz w:val="24"/>
          <w:szCs w:val="24"/>
        </w:rPr>
        <w:t xml:space="preserve">National Guard and </w:t>
      </w:r>
      <w:r w:rsidR="00A879F6" w:rsidRPr="004C658A">
        <w:rPr>
          <w:rFonts w:ascii="Arial" w:hAnsi="Arial" w:cs="Arial"/>
          <w:b/>
          <w:sz w:val="24"/>
          <w:szCs w:val="24"/>
        </w:rPr>
        <w:t xml:space="preserve">Reserve </w:t>
      </w:r>
      <w:r w:rsidR="008B470C" w:rsidRPr="004C658A">
        <w:rPr>
          <w:rFonts w:ascii="Arial" w:hAnsi="Arial" w:cs="Arial"/>
          <w:b/>
          <w:sz w:val="24"/>
          <w:szCs w:val="24"/>
        </w:rPr>
        <w:t xml:space="preserve">Specific </w:t>
      </w:r>
    </w:p>
    <w:bookmarkEnd w:id="26"/>
    <w:p w14:paraId="1ED4F25F" w14:textId="77777777" w:rsidR="00151C78" w:rsidRPr="004C658A" w:rsidRDefault="00151C78" w:rsidP="00A879F6">
      <w:pPr>
        <w:shd w:val="clear" w:color="auto" w:fill="FFFFFF"/>
        <w:spacing w:after="0" w:line="240" w:lineRule="auto"/>
        <w:rPr>
          <w:rFonts w:ascii="Arial" w:hAnsi="Arial" w:cs="Arial"/>
          <w:b/>
          <w:sz w:val="24"/>
          <w:szCs w:val="24"/>
        </w:rPr>
      </w:pPr>
    </w:p>
    <w:p w14:paraId="6A62F901" w14:textId="446188AB" w:rsidR="00151C78" w:rsidRPr="004C658A" w:rsidRDefault="00151C78" w:rsidP="00A879F6">
      <w:pPr>
        <w:shd w:val="clear" w:color="auto" w:fill="FFFFFF"/>
        <w:spacing w:after="0" w:line="240" w:lineRule="auto"/>
        <w:rPr>
          <w:rFonts w:ascii="Arial" w:hAnsi="Arial" w:cs="Arial"/>
          <w:b/>
        </w:rPr>
      </w:pPr>
      <w:bookmarkStart w:id="27" w:name="Q71"/>
      <w:r w:rsidRPr="004C658A">
        <w:rPr>
          <w:rFonts w:ascii="Arial" w:hAnsi="Arial" w:cs="Arial"/>
          <w:b/>
        </w:rPr>
        <w:t>Q</w:t>
      </w:r>
      <w:r w:rsidR="00A508F2" w:rsidRPr="004C658A">
        <w:rPr>
          <w:rFonts w:ascii="Arial" w:hAnsi="Arial" w:cs="Arial"/>
          <w:b/>
        </w:rPr>
        <w:t>7.1</w:t>
      </w:r>
      <w:r w:rsidRPr="004C658A">
        <w:rPr>
          <w:rFonts w:ascii="Arial" w:hAnsi="Arial" w:cs="Arial"/>
          <w:b/>
        </w:rPr>
        <w:t xml:space="preserve">. </w:t>
      </w:r>
      <w:bookmarkEnd w:id="27"/>
      <w:r w:rsidRPr="004C658A">
        <w:rPr>
          <w:rFonts w:ascii="Arial" w:hAnsi="Arial" w:cs="Arial"/>
          <w:b/>
        </w:rPr>
        <w:t>How is the retirement s</w:t>
      </w:r>
      <w:r w:rsidR="00E03C45" w:rsidRPr="004C658A">
        <w:rPr>
          <w:rFonts w:ascii="Arial" w:hAnsi="Arial" w:cs="Arial"/>
          <w:b/>
        </w:rPr>
        <w:t xml:space="preserve">ystem changing for the </w:t>
      </w:r>
      <w:r w:rsidR="003B4B59" w:rsidRPr="004C658A">
        <w:rPr>
          <w:rFonts w:ascii="Arial" w:hAnsi="Arial" w:cs="Arial"/>
          <w:b/>
        </w:rPr>
        <w:t xml:space="preserve">National Guard and Reserve </w:t>
      </w:r>
    </w:p>
    <w:p w14:paraId="71F79B0A" w14:textId="76CB2586" w:rsidR="008A159F" w:rsidRPr="004C658A" w:rsidRDefault="00A508F2" w:rsidP="003E6642">
      <w:pPr>
        <w:shd w:val="clear" w:color="auto" w:fill="FFFFFF"/>
        <w:spacing w:after="0" w:line="240" w:lineRule="auto"/>
        <w:rPr>
          <w:rFonts w:ascii="Arial" w:eastAsia="Times New Roman" w:hAnsi="Arial" w:cs="Arial"/>
        </w:rPr>
      </w:pPr>
      <w:r w:rsidRPr="004C658A">
        <w:rPr>
          <w:rFonts w:ascii="Arial" w:eastAsia="Times New Roman" w:hAnsi="Arial" w:cs="Arial"/>
          <w:lang w:val="en"/>
        </w:rPr>
        <w:t>A7.1.</w:t>
      </w:r>
      <w:r w:rsidR="00151C78" w:rsidRPr="004C658A">
        <w:rPr>
          <w:rFonts w:ascii="Arial" w:eastAsia="Times New Roman" w:hAnsi="Arial" w:cs="Arial"/>
          <w:lang w:val="en"/>
        </w:rPr>
        <w:t xml:space="preserve"> </w:t>
      </w:r>
      <w:r w:rsidR="00151C78" w:rsidRPr="004C658A">
        <w:rPr>
          <w:rFonts w:ascii="Arial" w:hAnsi="Arial" w:cs="Arial"/>
          <w:color w:val="000000" w:themeColor="text1"/>
        </w:rPr>
        <w:t xml:space="preserve">The new military retirement system blends elements of the legacy retirement system with </w:t>
      </w:r>
      <w:r w:rsidR="00151C78" w:rsidRPr="004C658A">
        <w:rPr>
          <w:rFonts w:ascii="Arial" w:eastAsia="Times New Roman" w:hAnsi="Arial" w:cs="Arial"/>
        </w:rPr>
        <w:t xml:space="preserve">government automatic and matching contributions to </w:t>
      </w:r>
      <w:r w:rsidR="003B4B59" w:rsidRPr="004C658A">
        <w:rPr>
          <w:rFonts w:ascii="Arial" w:eastAsia="Times New Roman" w:hAnsi="Arial" w:cs="Arial"/>
        </w:rPr>
        <w:t xml:space="preserve">a member’s </w:t>
      </w:r>
      <w:r w:rsidR="00151C78" w:rsidRPr="004C658A">
        <w:rPr>
          <w:rFonts w:ascii="Arial" w:eastAsia="Times New Roman" w:hAnsi="Arial" w:cs="Arial"/>
        </w:rPr>
        <w:t>Thrift Savings Pla</w:t>
      </w:r>
      <w:r w:rsidR="003B4B59" w:rsidRPr="004C658A">
        <w:rPr>
          <w:rFonts w:ascii="Arial" w:eastAsia="Times New Roman" w:hAnsi="Arial" w:cs="Arial"/>
        </w:rPr>
        <w:t>n (TSP)</w:t>
      </w:r>
      <w:r w:rsidR="00151C78" w:rsidRPr="004C658A">
        <w:rPr>
          <w:rFonts w:ascii="Arial" w:eastAsia="Times New Roman" w:hAnsi="Arial" w:cs="Arial"/>
        </w:rPr>
        <w:t xml:space="preserve">--a more </w:t>
      </w:r>
      <w:r w:rsidR="00151C78" w:rsidRPr="004C658A">
        <w:rPr>
          <w:rFonts w:ascii="Arial" w:hAnsi="Arial" w:cs="Arial"/>
        </w:rPr>
        <w:t xml:space="preserve">modern, 401(k)-style </w:t>
      </w:r>
      <w:r w:rsidR="00151C78" w:rsidRPr="004C658A">
        <w:rPr>
          <w:rFonts w:ascii="Arial" w:eastAsia="Times New Roman" w:hAnsi="Arial" w:cs="Arial"/>
        </w:rPr>
        <w:t>portable defined contribution plan that many civilian government employees enjoy today.  Many of the elements of the legacy retire</w:t>
      </w:r>
      <w:r w:rsidR="00E03C45" w:rsidRPr="004C658A">
        <w:rPr>
          <w:rFonts w:ascii="Arial" w:eastAsia="Times New Roman" w:hAnsi="Arial" w:cs="Arial"/>
        </w:rPr>
        <w:t>ment system remain and</w:t>
      </w:r>
      <w:r w:rsidR="003B4B59" w:rsidRPr="004C658A">
        <w:rPr>
          <w:rFonts w:ascii="Arial" w:eastAsia="Times New Roman" w:hAnsi="Arial" w:cs="Arial"/>
        </w:rPr>
        <w:t xml:space="preserve"> both National Guard and Reserve service</w:t>
      </w:r>
      <w:r w:rsidR="00151C78" w:rsidRPr="004C658A">
        <w:rPr>
          <w:rFonts w:ascii="Arial" w:eastAsia="Times New Roman" w:hAnsi="Arial" w:cs="Arial"/>
        </w:rPr>
        <w:t xml:space="preserve"> </w:t>
      </w:r>
      <w:r w:rsidR="00B752BF" w:rsidRPr="004C658A">
        <w:rPr>
          <w:rFonts w:ascii="Arial" w:eastAsia="Times New Roman" w:hAnsi="Arial" w:cs="Arial"/>
        </w:rPr>
        <w:t>members should have a</w:t>
      </w:r>
      <w:r w:rsidR="00151C78" w:rsidRPr="004C658A">
        <w:rPr>
          <w:rFonts w:ascii="Arial" w:eastAsia="Times New Roman" w:hAnsi="Arial" w:cs="Arial"/>
        </w:rPr>
        <w:t xml:space="preserve"> familiar</w:t>
      </w:r>
      <w:r w:rsidR="00B752BF" w:rsidRPr="004C658A">
        <w:rPr>
          <w:rFonts w:ascii="Arial" w:eastAsia="Times New Roman" w:hAnsi="Arial" w:cs="Arial"/>
        </w:rPr>
        <w:t>ity</w:t>
      </w:r>
      <w:r w:rsidR="00151C78" w:rsidRPr="004C658A">
        <w:rPr>
          <w:rFonts w:ascii="Arial" w:eastAsia="Times New Roman" w:hAnsi="Arial" w:cs="Arial"/>
        </w:rPr>
        <w:t xml:space="preserve"> with how it works. </w:t>
      </w:r>
      <w:r w:rsidR="00D32F3D" w:rsidRPr="004C658A">
        <w:rPr>
          <w:rFonts w:ascii="Arial" w:eastAsia="Times New Roman" w:hAnsi="Arial" w:cs="Arial"/>
        </w:rPr>
        <w:t xml:space="preserve">The Blended Retirement System does not change when a </w:t>
      </w:r>
      <w:r w:rsidR="003B4B59" w:rsidRPr="004C658A">
        <w:rPr>
          <w:rFonts w:ascii="Arial" w:eastAsia="Times New Roman" w:hAnsi="Arial" w:cs="Arial"/>
        </w:rPr>
        <w:t>National Guard or Reserve</w:t>
      </w:r>
      <w:r w:rsidR="003E6642" w:rsidRPr="004C658A">
        <w:rPr>
          <w:rFonts w:ascii="Arial" w:eastAsia="Times New Roman" w:hAnsi="Arial" w:cs="Arial"/>
        </w:rPr>
        <w:t xml:space="preserve"> member is eligible to retire</w:t>
      </w:r>
      <w:r w:rsidR="00E03C45" w:rsidRPr="004C658A">
        <w:rPr>
          <w:rFonts w:ascii="Arial" w:eastAsia="Times New Roman" w:hAnsi="Arial" w:cs="Arial"/>
        </w:rPr>
        <w:t xml:space="preserve"> </w:t>
      </w:r>
      <w:r w:rsidR="005E2CAA" w:rsidRPr="004C658A">
        <w:rPr>
          <w:rFonts w:ascii="Arial" w:eastAsia="Times New Roman" w:hAnsi="Arial" w:cs="Arial"/>
        </w:rPr>
        <w:t>and National</w:t>
      </w:r>
      <w:r w:rsidR="003B4B59" w:rsidRPr="004C658A">
        <w:rPr>
          <w:rFonts w:ascii="Arial" w:eastAsia="Times New Roman" w:hAnsi="Arial" w:cs="Arial"/>
        </w:rPr>
        <w:t xml:space="preserve"> Guard and Reserve service</w:t>
      </w:r>
      <w:r w:rsidR="003E6642" w:rsidRPr="004C658A">
        <w:rPr>
          <w:rFonts w:ascii="Arial" w:eastAsia="Times New Roman" w:hAnsi="Arial" w:cs="Arial"/>
        </w:rPr>
        <w:t xml:space="preserve"> members</w:t>
      </w:r>
      <w:r w:rsidR="00D32F3D" w:rsidRPr="004C658A">
        <w:rPr>
          <w:rFonts w:ascii="Arial" w:eastAsia="Times New Roman" w:hAnsi="Arial" w:cs="Arial"/>
        </w:rPr>
        <w:t xml:space="preserve"> covered by the Blended Retirement System are still eligible for reduced age retirement if they perform qualifying </w:t>
      </w:r>
      <w:r w:rsidR="003E6642" w:rsidRPr="004C658A">
        <w:rPr>
          <w:rFonts w:ascii="Arial" w:eastAsia="Times New Roman" w:hAnsi="Arial" w:cs="Arial"/>
        </w:rPr>
        <w:t xml:space="preserve">active </w:t>
      </w:r>
      <w:r w:rsidR="00D32F3D" w:rsidRPr="004C658A">
        <w:rPr>
          <w:rFonts w:ascii="Arial" w:eastAsia="Times New Roman" w:hAnsi="Arial" w:cs="Arial"/>
        </w:rPr>
        <w:t>service.</w:t>
      </w:r>
    </w:p>
    <w:p w14:paraId="4303BC41" w14:textId="77777777" w:rsidR="00151C78" w:rsidRPr="004C658A" w:rsidRDefault="00151C78" w:rsidP="00A879F6">
      <w:pPr>
        <w:shd w:val="clear" w:color="auto" w:fill="FFFFFF"/>
        <w:spacing w:after="0" w:line="240" w:lineRule="auto"/>
        <w:rPr>
          <w:rFonts w:ascii="Arial" w:hAnsi="Arial" w:cs="Arial"/>
        </w:rPr>
      </w:pPr>
    </w:p>
    <w:p w14:paraId="4BE3FDB7" w14:textId="44498D11" w:rsidR="00F73501" w:rsidRPr="004C658A" w:rsidRDefault="00F73501" w:rsidP="00F73501">
      <w:pPr>
        <w:spacing w:after="0" w:line="240" w:lineRule="auto"/>
        <w:rPr>
          <w:rFonts w:ascii="Arial" w:hAnsi="Arial" w:cs="Arial"/>
          <w:b/>
          <w:color w:val="00B050"/>
        </w:rPr>
      </w:pPr>
      <w:r w:rsidRPr="004C658A">
        <w:rPr>
          <w:rFonts w:ascii="Arial" w:hAnsi="Arial" w:cs="Arial"/>
          <w:b/>
          <w:color w:val="00B050"/>
        </w:rPr>
        <w:t>Q</w:t>
      </w:r>
      <w:r w:rsidR="00473912">
        <w:rPr>
          <w:rFonts w:ascii="Arial" w:hAnsi="Arial" w:cs="Arial"/>
          <w:b/>
          <w:color w:val="00B050"/>
        </w:rPr>
        <w:t>7.2.</w:t>
      </w:r>
      <w:r w:rsidRPr="004C658A">
        <w:rPr>
          <w:rFonts w:ascii="Arial" w:hAnsi="Arial" w:cs="Arial"/>
          <w:b/>
          <w:color w:val="00B050"/>
        </w:rPr>
        <w:t xml:space="preserve">  How is eligibility for </w:t>
      </w:r>
      <w:r w:rsidRPr="004C658A">
        <w:rPr>
          <w:rFonts w:ascii="Arial" w:hAnsi="Arial" w:cs="Arial"/>
          <w:b/>
          <w:color w:val="00B050"/>
          <w:lang w:val="en"/>
        </w:rPr>
        <w:t>BRS</w:t>
      </w:r>
      <w:r w:rsidRPr="004C658A">
        <w:rPr>
          <w:rFonts w:ascii="Arial" w:hAnsi="Arial" w:cs="Arial"/>
          <w:b/>
          <w:color w:val="00B050"/>
        </w:rPr>
        <w:t xml:space="preserve"> different for members of the National Guard and Reserve?</w:t>
      </w:r>
    </w:p>
    <w:p w14:paraId="04892BA7" w14:textId="54B5A0D0" w:rsidR="00F73501" w:rsidRPr="004C658A" w:rsidRDefault="00473912" w:rsidP="00F73501">
      <w:pPr>
        <w:spacing w:after="0" w:line="240" w:lineRule="auto"/>
        <w:rPr>
          <w:rFonts w:ascii="Arial" w:hAnsi="Arial" w:cs="Arial"/>
          <w:color w:val="00B050"/>
        </w:rPr>
      </w:pPr>
      <w:r>
        <w:rPr>
          <w:rFonts w:ascii="Arial" w:hAnsi="Arial" w:cs="Arial"/>
          <w:color w:val="00B050"/>
        </w:rPr>
        <w:t xml:space="preserve">A7.2. </w:t>
      </w:r>
      <w:r w:rsidR="00F73501" w:rsidRPr="004C658A">
        <w:rPr>
          <w:rFonts w:ascii="Arial" w:hAnsi="Arial" w:cs="Arial"/>
          <w:color w:val="00B050"/>
        </w:rPr>
        <w:t>Eligibility to opt-in is much broader for the National Guard and Reserve than the active component. Eligibility to opt into BRS is based on retirement points.  National Guard and Reserve members with fewer than 4,320 retirement points as of December 31, 2017, and who are in a pay status, will be eligible to opt into BRS, regardless of how many service or qualifying years they have accumulated.</w:t>
      </w:r>
      <w:r w:rsidR="00F73501" w:rsidRPr="004C658A">
        <w:rPr>
          <w:rFonts w:ascii="Arial" w:hAnsi="Arial" w:cs="Arial"/>
          <w:color w:val="00B050"/>
          <w:kern w:val="24"/>
          <w:sz w:val="30"/>
          <w:szCs w:val="30"/>
        </w:rPr>
        <w:t xml:space="preserve">  </w:t>
      </w:r>
    </w:p>
    <w:p w14:paraId="1D5C54CD" w14:textId="77777777" w:rsidR="0007596B" w:rsidRPr="004C658A" w:rsidRDefault="0007596B" w:rsidP="00A879F6">
      <w:pPr>
        <w:spacing w:after="0" w:line="240" w:lineRule="auto"/>
        <w:rPr>
          <w:rFonts w:ascii="Arial" w:hAnsi="Arial" w:cs="Arial"/>
          <w:b/>
          <w:color w:val="000000" w:themeColor="text1"/>
        </w:rPr>
      </w:pPr>
    </w:p>
    <w:p w14:paraId="7A2DF99C" w14:textId="56E72B05" w:rsidR="00F73501" w:rsidRPr="004C658A" w:rsidRDefault="00F73501" w:rsidP="00F73501">
      <w:pPr>
        <w:spacing w:after="0" w:line="240" w:lineRule="auto"/>
        <w:rPr>
          <w:rFonts w:ascii="Arial" w:hAnsi="Arial" w:cs="Arial"/>
          <w:b/>
          <w:color w:val="00B050"/>
        </w:rPr>
      </w:pPr>
      <w:r w:rsidRPr="004C658A">
        <w:rPr>
          <w:rFonts w:ascii="Arial" w:hAnsi="Arial" w:cs="Arial"/>
          <w:b/>
          <w:color w:val="00B050"/>
        </w:rPr>
        <w:t>Q</w:t>
      </w:r>
      <w:r w:rsidR="00473912">
        <w:rPr>
          <w:rFonts w:ascii="Arial" w:hAnsi="Arial" w:cs="Arial"/>
          <w:b/>
          <w:color w:val="00B050"/>
        </w:rPr>
        <w:t>7.3</w:t>
      </w:r>
      <w:r w:rsidRPr="004C658A">
        <w:rPr>
          <w:rFonts w:ascii="Arial" w:hAnsi="Arial" w:cs="Arial"/>
          <w:b/>
          <w:color w:val="00B050"/>
        </w:rPr>
        <w:t>. Why is DoD using retirement points for the Reserve component calculation?</w:t>
      </w:r>
    </w:p>
    <w:p w14:paraId="50CDDE44" w14:textId="7D6A4863" w:rsidR="00F73501" w:rsidRPr="004C658A" w:rsidRDefault="00F73501" w:rsidP="00F73501">
      <w:pPr>
        <w:spacing w:after="0" w:line="240" w:lineRule="auto"/>
        <w:rPr>
          <w:rFonts w:ascii="Arial" w:hAnsi="Arial" w:cs="Arial"/>
          <w:b/>
          <w:color w:val="00B050"/>
        </w:rPr>
      </w:pPr>
      <w:r w:rsidRPr="004C658A">
        <w:rPr>
          <w:rFonts w:ascii="Arial" w:hAnsi="Arial" w:cs="Arial"/>
          <w:color w:val="00B050"/>
        </w:rPr>
        <w:t>A</w:t>
      </w:r>
      <w:r w:rsidR="00473912">
        <w:rPr>
          <w:rFonts w:ascii="Arial" w:hAnsi="Arial" w:cs="Arial"/>
          <w:color w:val="00B050"/>
        </w:rPr>
        <w:t>7.3</w:t>
      </w:r>
      <w:r w:rsidRPr="004C658A">
        <w:rPr>
          <w:rFonts w:ascii="Arial" w:hAnsi="Arial" w:cs="Arial"/>
          <w:color w:val="00B050"/>
        </w:rPr>
        <w:t>. The different eligibility criteria for National Guard and Reserve members is based on language in the National Defense Authorization Act of 2016 that mandated use of 10 U.S.C. §12733 to compute eligibility for Reserve component members; 10 U.S.C. §12733 governs how years of service is calculated for a non-regular retirement.</w:t>
      </w:r>
    </w:p>
    <w:p w14:paraId="04D4B5A4" w14:textId="77777777" w:rsidR="0007596B" w:rsidRPr="004C658A" w:rsidRDefault="0007596B" w:rsidP="00F73501">
      <w:pPr>
        <w:spacing w:after="0" w:line="240" w:lineRule="auto"/>
        <w:rPr>
          <w:rFonts w:ascii="Arial" w:hAnsi="Arial" w:cs="Arial"/>
          <w:color w:val="00B050"/>
        </w:rPr>
      </w:pPr>
    </w:p>
    <w:p w14:paraId="6F490D5F" w14:textId="77777777" w:rsidR="004B7CAA" w:rsidRPr="004C658A" w:rsidRDefault="004B7CAA" w:rsidP="00A879F6">
      <w:pPr>
        <w:spacing w:after="0" w:line="240" w:lineRule="auto"/>
        <w:rPr>
          <w:rFonts w:ascii="Arial" w:hAnsi="Arial" w:cs="Arial"/>
          <w:b/>
          <w:color w:val="000000" w:themeColor="text1"/>
        </w:rPr>
      </w:pPr>
      <w:bookmarkStart w:id="28" w:name="Q74"/>
      <w:r w:rsidRPr="004C658A">
        <w:rPr>
          <w:rFonts w:ascii="Arial" w:hAnsi="Arial" w:cs="Arial"/>
          <w:b/>
          <w:color w:val="000000" w:themeColor="text1"/>
        </w:rPr>
        <w:t>Q</w:t>
      </w:r>
      <w:r w:rsidR="00A508F2" w:rsidRPr="004C658A">
        <w:rPr>
          <w:rFonts w:ascii="Arial" w:hAnsi="Arial" w:cs="Arial"/>
          <w:b/>
          <w:color w:val="000000" w:themeColor="text1"/>
        </w:rPr>
        <w:t>7.4</w:t>
      </w:r>
      <w:r w:rsidRPr="004C658A">
        <w:rPr>
          <w:rFonts w:ascii="Arial" w:hAnsi="Arial" w:cs="Arial"/>
          <w:b/>
          <w:color w:val="000000" w:themeColor="text1"/>
        </w:rPr>
        <w:t xml:space="preserve">. </w:t>
      </w:r>
      <w:bookmarkEnd w:id="28"/>
      <w:r w:rsidRPr="004C658A">
        <w:rPr>
          <w:rFonts w:ascii="Arial" w:hAnsi="Arial" w:cs="Arial"/>
          <w:b/>
          <w:color w:val="000000" w:themeColor="text1"/>
        </w:rPr>
        <w:t>What’s the significance of 4,320 retirement points?</w:t>
      </w:r>
    </w:p>
    <w:p w14:paraId="6092E993" w14:textId="7F890CED" w:rsidR="004B7CAA" w:rsidRPr="004C658A" w:rsidRDefault="0007596B" w:rsidP="00A879F6">
      <w:pPr>
        <w:spacing w:after="0" w:line="240" w:lineRule="auto"/>
        <w:rPr>
          <w:rFonts w:ascii="Arial" w:hAnsi="Arial" w:cs="Arial"/>
          <w:color w:val="000000" w:themeColor="text1"/>
        </w:rPr>
      </w:pPr>
      <w:r w:rsidRPr="004C658A">
        <w:rPr>
          <w:rFonts w:ascii="Arial" w:hAnsi="Arial" w:cs="Arial"/>
          <w:color w:val="000000" w:themeColor="text1"/>
        </w:rPr>
        <w:t>A</w:t>
      </w:r>
      <w:r w:rsidR="00A508F2" w:rsidRPr="004C658A">
        <w:rPr>
          <w:rFonts w:ascii="Arial" w:hAnsi="Arial" w:cs="Arial"/>
          <w:color w:val="000000" w:themeColor="text1"/>
        </w:rPr>
        <w:t>7.4</w:t>
      </w:r>
      <w:r w:rsidRPr="004C658A">
        <w:rPr>
          <w:rFonts w:ascii="Arial" w:hAnsi="Arial" w:cs="Arial"/>
          <w:color w:val="000000" w:themeColor="text1"/>
        </w:rPr>
        <w:t xml:space="preserve">. For retirement, </w:t>
      </w:r>
      <w:r w:rsidR="005E2CAA" w:rsidRPr="004C658A">
        <w:rPr>
          <w:rFonts w:ascii="Arial" w:hAnsi="Arial" w:cs="Arial"/>
          <w:color w:val="000000" w:themeColor="text1"/>
        </w:rPr>
        <w:t>National Guard and R</w:t>
      </w:r>
      <w:r w:rsidR="004B7CAA" w:rsidRPr="004C658A">
        <w:rPr>
          <w:rFonts w:ascii="Arial" w:hAnsi="Arial" w:cs="Arial"/>
          <w:color w:val="000000" w:themeColor="text1"/>
        </w:rPr>
        <w:t xml:space="preserve">eserve service is </w:t>
      </w:r>
      <w:r w:rsidR="00323FE1" w:rsidRPr="004C658A">
        <w:rPr>
          <w:rFonts w:ascii="Arial" w:hAnsi="Arial" w:cs="Arial"/>
          <w:color w:val="000000" w:themeColor="text1"/>
        </w:rPr>
        <w:t>conv</w:t>
      </w:r>
      <w:r w:rsidR="004B7CAA" w:rsidRPr="004C658A">
        <w:rPr>
          <w:rFonts w:ascii="Arial" w:hAnsi="Arial" w:cs="Arial"/>
          <w:color w:val="000000" w:themeColor="text1"/>
        </w:rPr>
        <w:t xml:space="preserve">erted to </w:t>
      </w:r>
      <w:r w:rsidR="005E2CAA" w:rsidRPr="004C658A">
        <w:rPr>
          <w:rFonts w:ascii="Arial" w:hAnsi="Arial" w:cs="Arial"/>
          <w:color w:val="000000" w:themeColor="text1"/>
        </w:rPr>
        <w:t xml:space="preserve">equivalent </w:t>
      </w:r>
      <w:r w:rsidR="004B7CAA" w:rsidRPr="004C658A">
        <w:rPr>
          <w:rFonts w:ascii="Arial" w:hAnsi="Arial" w:cs="Arial"/>
          <w:color w:val="000000" w:themeColor="text1"/>
        </w:rPr>
        <w:t xml:space="preserve">active service by dividing </w:t>
      </w:r>
      <w:r w:rsidR="005E2CAA" w:rsidRPr="004C658A">
        <w:rPr>
          <w:rFonts w:ascii="Arial" w:hAnsi="Arial" w:cs="Arial"/>
          <w:color w:val="000000" w:themeColor="text1"/>
        </w:rPr>
        <w:t xml:space="preserve">accumulated </w:t>
      </w:r>
      <w:r w:rsidR="00593AC6" w:rsidRPr="004C658A">
        <w:rPr>
          <w:rFonts w:ascii="Arial" w:hAnsi="Arial" w:cs="Arial"/>
          <w:color w:val="000000" w:themeColor="text1"/>
        </w:rPr>
        <w:t>retirement</w:t>
      </w:r>
      <w:r w:rsidR="004B7CAA" w:rsidRPr="004C658A">
        <w:rPr>
          <w:rFonts w:ascii="Arial" w:hAnsi="Arial" w:cs="Arial"/>
          <w:color w:val="000000" w:themeColor="text1"/>
        </w:rPr>
        <w:t xml:space="preserve"> points by 360. </w:t>
      </w:r>
      <w:r w:rsidR="00593AC6" w:rsidRPr="004C658A">
        <w:rPr>
          <w:rFonts w:ascii="Arial" w:hAnsi="Arial" w:cs="Arial"/>
          <w:color w:val="111111"/>
        </w:rPr>
        <w:t>Remember, the military considers a month as 30 days for pay purposes, so each day is worth 1/30</w:t>
      </w:r>
      <w:r w:rsidR="00593AC6" w:rsidRPr="004C658A">
        <w:rPr>
          <w:rFonts w:ascii="Arial" w:hAnsi="Arial" w:cs="Arial"/>
          <w:color w:val="111111"/>
          <w:vertAlign w:val="superscript"/>
        </w:rPr>
        <w:t>th</w:t>
      </w:r>
      <w:r w:rsidR="00593AC6" w:rsidRPr="004C658A">
        <w:rPr>
          <w:rFonts w:ascii="Arial" w:hAnsi="Arial" w:cs="Arial"/>
          <w:color w:val="111111"/>
        </w:rPr>
        <w:t xml:space="preserve"> of a month; 12 months would then equal 360 days. Thus, a</w:t>
      </w:r>
      <w:r w:rsidR="00593AC6" w:rsidRPr="004C658A">
        <w:rPr>
          <w:rFonts w:ascii="Arial" w:hAnsi="Arial" w:cs="Arial"/>
          <w:color w:val="000000" w:themeColor="text1"/>
        </w:rPr>
        <w:t xml:space="preserve"> </w:t>
      </w:r>
      <w:r w:rsidR="005E2CAA" w:rsidRPr="004C658A">
        <w:rPr>
          <w:rFonts w:ascii="Arial" w:hAnsi="Arial" w:cs="Arial"/>
          <w:color w:val="000000" w:themeColor="text1"/>
        </w:rPr>
        <w:t>National Guardsman or reservist</w:t>
      </w:r>
      <w:r w:rsidR="00593AC6" w:rsidRPr="004C658A">
        <w:rPr>
          <w:rFonts w:ascii="Arial" w:hAnsi="Arial" w:cs="Arial"/>
          <w:color w:val="000000" w:themeColor="text1"/>
        </w:rPr>
        <w:t xml:space="preserve"> with 4,320 retirement points </w:t>
      </w:r>
      <w:r w:rsidR="005E2CAA" w:rsidRPr="004C658A">
        <w:rPr>
          <w:rFonts w:ascii="Arial" w:hAnsi="Arial" w:cs="Arial"/>
          <w:color w:val="000000" w:themeColor="text1"/>
        </w:rPr>
        <w:t>would have 1</w:t>
      </w:r>
      <w:r w:rsidR="00593AC6" w:rsidRPr="004C658A">
        <w:rPr>
          <w:rFonts w:ascii="Arial" w:hAnsi="Arial" w:cs="Arial"/>
          <w:color w:val="000000" w:themeColor="text1"/>
        </w:rPr>
        <w:t xml:space="preserve">2 </w:t>
      </w:r>
      <w:r w:rsidR="005E2CAA" w:rsidRPr="004C658A">
        <w:rPr>
          <w:rFonts w:ascii="Arial" w:hAnsi="Arial" w:cs="Arial"/>
          <w:color w:val="000000" w:themeColor="text1"/>
        </w:rPr>
        <w:t xml:space="preserve">equivalent </w:t>
      </w:r>
      <w:r w:rsidR="00593AC6" w:rsidRPr="004C658A">
        <w:rPr>
          <w:rFonts w:ascii="Arial" w:hAnsi="Arial" w:cs="Arial"/>
          <w:color w:val="000000" w:themeColor="text1"/>
        </w:rPr>
        <w:t xml:space="preserve">years of active service. </w:t>
      </w:r>
    </w:p>
    <w:p w14:paraId="7F17942D" w14:textId="77777777" w:rsidR="00F73501" w:rsidRPr="004C658A" w:rsidRDefault="00F73501" w:rsidP="00A879F6">
      <w:pPr>
        <w:spacing w:after="0" w:line="240" w:lineRule="auto"/>
        <w:rPr>
          <w:rFonts w:ascii="Arial" w:hAnsi="Arial" w:cs="Arial"/>
          <w:color w:val="000000" w:themeColor="text1"/>
        </w:rPr>
      </w:pPr>
    </w:p>
    <w:p w14:paraId="469C7224" w14:textId="3D29EDD2" w:rsidR="00D264A5" w:rsidRPr="004C658A" w:rsidRDefault="00473912" w:rsidP="00D264A5">
      <w:pPr>
        <w:pStyle w:val="PlainText"/>
        <w:rPr>
          <w:rFonts w:ascii="Arial" w:hAnsi="Arial" w:cs="Arial"/>
          <w:b/>
        </w:rPr>
      </w:pPr>
      <w:r>
        <w:rPr>
          <w:rFonts w:ascii="Arial" w:hAnsi="Arial" w:cs="Arial"/>
          <w:b/>
        </w:rPr>
        <w:t>Q7.5.</w:t>
      </w:r>
      <w:r w:rsidR="00D264A5" w:rsidRPr="004C658A">
        <w:rPr>
          <w:rFonts w:ascii="Arial" w:hAnsi="Arial" w:cs="Arial"/>
          <w:b/>
        </w:rPr>
        <w:t xml:space="preserve"> Does the new BRS change how</w:t>
      </w:r>
      <w:r w:rsidR="005E2CAA" w:rsidRPr="004C658A">
        <w:rPr>
          <w:rFonts w:ascii="Arial" w:hAnsi="Arial" w:cs="Arial"/>
          <w:b/>
        </w:rPr>
        <w:t xml:space="preserve"> National Guard and Reserve</w:t>
      </w:r>
      <w:r w:rsidR="00D264A5" w:rsidRPr="004C658A">
        <w:rPr>
          <w:rFonts w:ascii="Arial" w:hAnsi="Arial" w:cs="Arial"/>
          <w:b/>
        </w:rPr>
        <w:t xml:space="preserve"> members acquire retirement points? </w:t>
      </w:r>
    </w:p>
    <w:p w14:paraId="7AD3A937" w14:textId="59CBB336" w:rsidR="00F73501" w:rsidRPr="004C658A" w:rsidRDefault="00473912" w:rsidP="00F73501">
      <w:pPr>
        <w:pStyle w:val="PlainText"/>
        <w:rPr>
          <w:rFonts w:ascii="Arial" w:hAnsi="Arial" w:cs="Arial"/>
          <w:b/>
          <w:color w:val="00B050"/>
          <w:lang w:val="en"/>
        </w:rPr>
      </w:pPr>
      <w:r>
        <w:rPr>
          <w:rFonts w:ascii="Arial" w:hAnsi="Arial" w:cs="Arial"/>
        </w:rPr>
        <w:t>A7.5.</w:t>
      </w:r>
      <w:r w:rsidR="00D264A5" w:rsidRPr="004C658A">
        <w:rPr>
          <w:rFonts w:ascii="Arial" w:hAnsi="Arial" w:cs="Arial"/>
        </w:rPr>
        <w:t xml:space="preserve"> The Blended Retirement System does not change how retirement points are calculated for members of the </w:t>
      </w:r>
      <w:r w:rsidR="00F73501" w:rsidRPr="004C658A">
        <w:rPr>
          <w:rFonts w:ascii="Arial" w:hAnsi="Arial" w:cs="Arial"/>
        </w:rPr>
        <w:t>National Guard and Reserve</w:t>
      </w:r>
      <w:r w:rsidR="00D264A5" w:rsidRPr="004C658A">
        <w:rPr>
          <w:rFonts w:ascii="Arial" w:hAnsi="Arial" w:cs="Arial"/>
        </w:rPr>
        <w:t xml:space="preserve">.  Points are still earned by participating in drill, attending annual training and completing active duty, among other eligible categories.  </w:t>
      </w:r>
      <w:r w:rsidR="00F73501" w:rsidRPr="004C658A">
        <w:rPr>
          <w:rFonts w:ascii="Arial" w:hAnsi="Arial" w:cs="Arial"/>
          <w:color w:val="000000" w:themeColor="text1"/>
        </w:rPr>
        <w:t xml:space="preserve"> </w:t>
      </w:r>
      <w:r w:rsidR="00F73501" w:rsidRPr="004C658A">
        <w:rPr>
          <w:rFonts w:ascii="Arial" w:hAnsi="Arial" w:cs="Arial"/>
          <w:color w:val="00B050"/>
        </w:rPr>
        <w:t xml:space="preserve">BRS does not affect when a member of the National Guard or Reserve is eligible to retire.  Retirement eligibility and timing remains the same as it is under the legacy retirement system. National Guard or Reserve members with 20 or more qualifying years are eligible to receive their monthly retired pay starting at age 60 or earlier based on </w:t>
      </w:r>
      <w:r w:rsidR="005E2CAA" w:rsidRPr="004C658A">
        <w:rPr>
          <w:rFonts w:ascii="Arial" w:hAnsi="Arial" w:cs="Arial"/>
          <w:color w:val="00B050"/>
        </w:rPr>
        <w:t xml:space="preserve">qualifying </w:t>
      </w:r>
      <w:r w:rsidR="00F73501" w:rsidRPr="004C658A">
        <w:rPr>
          <w:rFonts w:ascii="Arial" w:hAnsi="Arial" w:cs="Arial"/>
          <w:color w:val="00B050"/>
        </w:rPr>
        <w:t>active service.</w:t>
      </w:r>
    </w:p>
    <w:p w14:paraId="61285419" w14:textId="77777777" w:rsidR="00F73501" w:rsidRPr="004C658A" w:rsidRDefault="00F73501" w:rsidP="00A879F6">
      <w:pPr>
        <w:spacing w:after="0" w:line="240" w:lineRule="auto"/>
        <w:rPr>
          <w:rFonts w:ascii="Arial" w:hAnsi="Arial" w:cs="Arial"/>
          <w:b/>
          <w:color w:val="000000" w:themeColor="text1"/>
          <w:lang w:val="en"/>
        </w:rPr>
      </w:pPr>
    </w:p>
    <w:p w14:paraId="632F20BE" w14:textId="02D5014B" w:rsidR="00CF43C7" w:rsidRPr="004C658A" w:rsidRDefault="00473912" w:rsidP="00CF43C7">
      <w:pPr>
        <w:pStyle w:val="BodyText"/>
        <w:widowControl/>
        <w:kinsoku w:val="0"/>
        <w:overflowPunct w:val="0"/>
        <w:ind w:left="0"/>
        <w:rPr>
          <w:rFonts w:ascii="Arial" w:hAnsi="Arial" w:cs="Arial"/>
          <w:b/>
          <w:color w:val="00B050"/>
          <w:sz w:val="22"/>
          <w:szCs w:val="22"/>
        </w:rPr>
      </w:pPr>
      <w:r>
        <w:rPr>
          <w:rFonts w:ascii="Arial" w:hAnsi="Arial" w:cs="Arial"/>
          <w:b/>
          <w:color w:val="00B050"/>
          <w:sz w:val="22"/>
          <w:szCs w:val="22"/>
        </w:rPr>
        <w:t>Q7.6.</w:t>
      </w:r>
      <w:r w:rsidR="00CF43C7" w:rsidRPr="004C658A">
        <w:rPr>
          <w:rFonts w:ascii="Arial" w:hAnsi="Arial" w:cs="Arial"/>
          <w:b/>
          <w:color w:val="00B050"/>
          <w:sz w:val="22"/>
          <w:szCs w:val="22"/>
        </w:rPr>
        <w:t xml:space="preserve"> Are members of the Individual Ready Reserve (IRR) or Standby Reserve eligible to participate in the BRS?</w:t>
      </w:r>
    </w:p>
    <w:p w14:paraId="2207F4D0" w14:textId="3CA8EA89" w:rsidR="00CF43C7" w:rsidRPr="004C658A" w:rsidRDefault="00473912" w:rsidP="00CF43C7">
      <w:pPr>
        <w:pStyle w:val="BodyText"/>
        <w:widowControl/>
        <w:kinsoku w:val="0"/>
        <w:overflowPunct w:val="0"/>
        <w:ind w:left="0"/>
        <w:rPr>
          <w:rFonts w:ascii="Arial" w:hAnsi="Arial" w:cs="Arial"/>
          <w:b/>
          <w:color w:val="00B050"/>
          <w:sz w:val="22"/>
          <w:szCs w:val="22"/>
        </w:rPr>
      </w:pPr>
      <w:r>
        <w:rPr>
          <w:rFonts w:ascii="Arial" w:hAnsi="Arial" w:cs="Arial"/>
          <w:color w:val="00B050"/>
          <w:sz w:val="22"/>
          <w:szCs w:val="22"/>
        </w:rPr>
        <w:t>A7.6.</w:t>
      </w:r>
      <w:r w:rsidR="00CF43C7" w:rsidRPr="004C658A">
        <w:rPr>
          <w:rFonts w:ascii="Arial" w:hAnsi="Arial" w:cs="Arial"/>
          <w:color w:val="00B050"/>
          <w:sz w:val="22"/>
          <w:szCs w:val="22"/>
        </w:rPr>
        <w:t xml:space="preserve"> Members of the IRR and Standby Reserve are eligible to participate in the BRS.  However, they must be receiving pay to enroll in BRS.  Therefore, members of the IRR and Standby Reserve who are eligible to enroll in the new system (because they were in the IRR or Standby Reserve as of December 31, 2017), but who do not drill in a paid status or are not on orders during calendar year 2018, will be allowed a one-time extension of the enrollment window beyond 2018 if and when they enter a paid status.</w:t>
      </w:r>
    </w:p>
    <w:p w14:paraId="2369268D" w14:textId="77777777" w:rsidR="00432220" w:rsidRPr="004C658A" w:rsidRDefault="00432220" w:rsidP="00301B5E">
      <w:pPr>
        <w:pStyle w:val="BodyText"/>
        <w:kinsoku w:val="0"/>
        <w:overflowPunct w:val="0"/>
        <w:ind w:left="0"/>
        <w:rPr>
          <w:rFonts w:ascii="Arial" w:hAnsi="Arial" w:cs="Arial"/>
          <w:b/>
          <w:sz w:val="22"/>
          <w:szCs w:val="22"/>
        </w:rPr>
      </w:pPr>
    </w:p>
    <w:p w14:paraId="13F8C731" w14:textId="535D2840" w:rsidR="00301B5E" w:rsidRPr="004C658A" w:rsidRDefault="00301B5E" w:rsidP="00301B5E">
      <w:pPr>
        <w:pStyle w:val="BodyText"/>
        <w:kinsoku w:val="0"/>
        <w:overflowPunct w:val="0"/>
        <w:ind w:left="0"/>
        <w:rPr>
          <w:rFonts w:ascii="Arial" w:hAnsi="Arial" w:cs="Arial"/>
          <w:b/>
          <w:sz w:val="22"/>
          <w:szCs w:val="22"/>
        </w:rPr>
      </w:pPr>
      <w:bookmarkStart w:id="29" w:name="Q76"/>
      <w:r w:rsidRPr="004C658A">
        <w:rPr>
          <w:rFonts w:ascii="Arial" w:hAnsi="Arial" w:cs="Arial"/>
          <w:b/>
          <w:sz w:val="22"/>
          <w:szCs w:val="22"/>
        </w:rPr>
        <w:t>Q</w:t>
      </w:r>
      <w:r w:rsidR="00473912">
        <w:rPr>
          <w:rFonts w:ascii="Arial" w:hAnsi="Arial" w:cs="Arial"/>
          <w:b/>
          <w:sz w:val="22"/>
          <w:szCs w:val="22"/>
        </w:rPr>
        <w:t>7.7</w:t>
      </w:r>
      <w:r w:rsidR="00A508F2" w:rsidRPr="004C658A">
        <w:rPr>
          <w:rFonts w:ascii="Arial" w:hAnsi="Arial" w:cs="Arial"/>
          <w:b/>
          <w:sz w:val="22"/>
          <w:szCs w:val="22"/>
        </w:rPr>
        <w:t>.</w:t>
      </w:r>
      <w:r w:rsidRPr="004C658A">
        <w:rPr>
          <w:rFonts w:ascii="Arial" w:hAnsi="Arial" w:cs="Arial"/>
          <w:b/>
          <w:sz w:val="22"/>
          <w:szCs w:val="22"/>
        </w:rPr>
        <w:t xml:space="preserve"> </w:t>
      </w:r>
      <w:bookmarkEnd w:id="29"/>
      <w:r w:rsidRPr="004C658A">
        <w:rPr>
          <w:rFonts w:ascii="Arial" w:hAnsi="Arial" w:cs="Arial"/>
          <w:b/>
          <w:sz w:val="22"/>
          <w:szCs w:val="22"/>
        </w:rPr>
        <w:t xml:space="preserve">How long does a member of the IRR </w:t>
      </w:r>
      <w:r w:rsidR="00E50690" w:rsidRPr="004C658A">
        <w:rPr>
          <w:rFonts w:ascii="Arial" w:hAnsi="Arial" w:cs="Arial"/>
          <w:b/>
          <w:sz w:val="22"/>
          <w:szCs w:val="22"/>
        </w:rPr>
        <w:t xml:space="preserve">or Standby Reserve </w:t>
      </w:r>
      <w:r w:rsidRPr="004C658A">
        <w:rPr>
          <w:rFonts w:ascii="Arial" w:hAnsi="Arial" w:cs="Arial"/>
          <w:b/>
          <w:sz w:val="22"/>
          <w:szCs w:val="22"/>
        </w:rPr>
        <w:t>have to opt-in once in pay status?</w:t>
      </w:r>
    </w:p>
    <w:p w14:paraId="49FE5FB8" w14:textId="5D782D2F" w:rsidR="00301B5E" w:rsidRPr="004C658A" w:rsidRDefault="00301B5E" w:rsidP="00301B5E">
      <w:pPr>
        <w:pStyle w:val="BodyText"/>
        <w:kinsoku w:val="0"/>
        <w:overflowPunct w:val="0"/>
        <w:ind w:left="0"/>
        <w:rPr>
          <w:rFonts w:ascii="Arial" w:hAnsi="Arial" w:cs="Arial"/>
          <w:color w:val="000000" w:themeColor="text1"/>
          <w:sz w:val="22"/>
          <w:szCs w:val="22"/>
        </w:rPr>
      </w:pPr>
      <w:r w:rsidRPr="004C658A">
        <w:rPr>
          <w:rFonts w:ascii="Arial" w:hAnsi="Arial" w:cs="Arial"/>
          <w:color w:val="000000" w:themeColor="text1"/>
          <w:sz w:val="22"/>
          <w:szCs w:val="22"/>
        </w:rPr>
        <w:t>A</w:t>
      </w:r>
      <w:r w:rsidR="00473912">
        <w:rPr>
          <w:rFonts w:ascii="Arial" w:hAnsi="Arial" w:cs="Arial"/>
          <w:color w:val="000000" w:themeColor="text1"/>
          <w:sz w:val="22"/>
          <w:szCs w:val="22"/>
        </w:rPr>
        <w:t>7.7</w:t>
      </w:r>
      <w:r w:rsidRPr="004C658A">
        <w:rPr>
          <w:rFonts w:ascii="Arial" w:hAnsi="Arial" w:cs="Arial"/>
          <w:color w:val="000000" w:themeColor="text1"/>
          <w:sz w:val="22"/>
          <w:szCs w:val="22"/>
        </w:rPr>
        <w:t xml:space="preserve">. </w:t>
      </w:r>
      <w:r w:rsidR="005E2CAA" w:rsidRPr="004C658A">
        <w:rPr>
          <w:rFonts w:ascii="Arial" w:hAnsi="Arial" w:cs="Arial"/>
          <w:color w:val="000000" w:themeColor="text1"/>
          <w:sz w:val="22"/>
          <w:szCs w:val="22"/>
        </w:rPr>
        <w:t>If a m</w:t>
      </w:r>
      <w:r w:rsidRPr="004C658A">
        <w:rPr>
          <w:rFonts w:ascii="Arial" w:hAnsi="Arial" w:cs="Arial"/>
          <w:sz w:val="22"/>
          <w:szCs w:val="22"/>
        </w:rPr>
        <w:t xml:space="preserve">embers of the IRR </w:t>
      </w:r>
      <w:r w:rsidR="00E50690" w:rsidRPr="004C658A">
        <w:rPr>
          <w:rFonts w:ascii="Arial" w:hAnsi="Arial" w:cs="Arial"/>
          <w:sz w:val="22"/>
          <w:szCs w:val="22"/>
        </w:rPr>
        <w:t xml:space="preserve">and Standby Reserve </w:t>
      </w:r>
      <w:r w:rsidR="005E2CAA" w:rsidRPr="004C658A">
        <w:rPr>
          <w:rFonts w:ascii="Arial" w:hAnsi="Arial" w:cs="Arial"/>
          <w:sz w:val="22"/>
          <w:szCs w:val="22"/>
        </w:rPr>
        <w:t xml:space="preserve">returns to a pay status in 2018, they will have the remainder of 2018 to make an opt-in decision. After 2018, all </w:t>
      </w:r>
      <w:r w:rsidR="005E2CAA" w:rsidRPr="004C658A">
        <w:rPr>
          <w:rFonts w:ascii="Arial" w:hAnsi="Arial" w:cs="Arial"/>
          <w:color w:val="000000" w:themeColor="text1"/>
          <w:sz w:val="22"/>
          <w:szCs w:val="22"/>
        </w:rPr>
        <w:t>m</w:t>
      </w:r>
      <w:r w:rsidR="005E2CAA" w:rsidRPr="004C658A">
        <w:rPr>
          <w:rFonts w:ascii="Arial" w:hAnsi="Arial" w:cs="Arial"/>
          <w:sz w:val="22"/>
          <w:szCs w:val="22"/>
        </w:rPr>
        <w:t xml:space="preserve">embers of the IRR and Standby Reserve </w:t>
      </w:r>
      <w:r w:rsidR="003E6642" w:rsidRPr="004C658A">
        <w:rPr>
          <w:rFonts w:ascii="Arial" w:hAnsi="Arial" w:cs="Arial"/>
          <w:sz w:val="22"/>
          <w:szCs w:val="22"/>
        </w:rPr>
        <w:t>will have 30 days to opt in</w:t>
      </w:r>
      <w:r w:rsidRPr="004C658A">
        <w:rPr>
          <w:rFonts w:ascii="Arial" w:hAnsi="Arial" w:cs="Arial"/>
          <w:sz w:val="22"/>
          <w:szCs w:val="22"/>
        </w:rPr>
        <w:t xml:space="preserve">to the Blended Retirement System </w:t>
      </w:r>
      <w:r w:rsidR="005E2CAA" w:rsidRPr="004C658A">
        <w:rPr>
          <w:rFonts w:ascii="Arial" w:hAnsi="Arial" w:cs="Arial"/>
          <w:sz w:val="22"/>
          <w:szCs w:val="22"/>
        </w:rPr>
        <w:t>once i</w:t>
      </w:r>
      <w:r w:rsidRPr="004C658A">
        <w:rPr>
          <w:rFonts w:ascii="Arial" w:hAnsi="Arial" w:cs="Arial"/>
          <w:sz w:val="22"/>
          <w:szCs w:val="22"/>
        </w:rPr>
        <w:t xml:space="preserve">n </w:t>
      </w:r>
      <w:r w:rsidR="005E2CAA" w:rsidRPr="004C658A">
        <w:rPr>
          <w:rFonts w:ascii="Arial" w:hAnsi="Arial" w:cs="Arial"/>
          <w:sz w:val="22"/>
          <w:szCs w:val="22"/>
        </w:rPr>
        <w:t xml:space="preserve">a </w:t>
      </w:r>
      <w:r w:rsidRPr="004C658A">
        <w:rPr>
          <w:rFonts w:ascii="Arial" w:hAnsi="Arial" w:cs="Arial"/>
          <w:sz w:val="22"/>
          <w:szCs w:val="22"/>
        </w:rPr>
        <w:t>pay status.</w:t>
      </w:r>
    </w:p>
    <w:p w14:paraId="3EAAE32C" w14:textId="77777777" w:rsidR="00301B5E" w:rsidRPr="004C658A" w:rsidRDefault="00301B5E" w:rsidP="00A879F6">
      <w:pPr>
        <w:pStyle w:val="BodyText"/>
        <w:kinsoku w:val="0"/>
        <w:overflowPunct w:val="0"/>
        <w:ind w:left="0"/>
        <w:rPr>
          <w:rFonts w:ascii="Arial" w:hAnsi="Arial" w:cs="Arial"/>
          <w:b/>
          <w:color w:val="000000" w:themeColor="text1"/>
          <w:sz w:val="22"/>
          <w:szCs w:val="22"/>
        </w:rPr>
      </w:pPr>
    </w:p>
    <w:p w14:paraId="3CD9D3D8" w14:textId="0F45B23A" w:rsidR="00A879F6" w:rsidRPr="004C658A" w:rsidRDefault="00473912" w:rsidP="00A879F6">
      <w:pPr>
        <w:pStyle w:val="BodyText"/>
        <w:kinsoku w:val="0"/>
        <w:overflowPunct w:val="0"/>
        <w:ind w:left="0"/>
        <w:rPr>
          <w:rFonts w:ascii="Arial" w:hAnsi="Arial" w:cs="Arial"/>
          <w:b/>
          <w:color w:val="000000" w:themeColor="text1"/>
          <w:sz w:val="22"/>
          <w:szCs w:val="22"/>
        </w:rPr>
      </w:pPr>
      <w:bookmarkStart w:id="30" w:name="Q77"/>
      <w:r>
        <w:rPr>
          <w:rFonts w:ascii="Arial" w:hAnsi="Arial" w:cs="Arial"/>
          <w:b/>
          <w:color w:val="000000" w:themeColor="text1"/>
          <w:sz w:val="22"/>
          <w:szCs w:val="22"/>
        </w:rPr>
        <w:t>Q7.8</w:t>
      </w:r>
      <w:r w:rsidR="00A508F2" w:rsidRPr="004C658A">
        <w:rPr>
          <w:rFonts w:ascii="Arial" w:hAnsi="Arial" w:cs="Arial"/>
          <w:b/>
          <w:color w:val="000000" w:themeColor="text1"/>
          <w:sz w:val="22"/>
          <w:szCs w:val="22"/>
        </w:rPr>
        <w:t>.</w:t>
      </w:r>
      <w:r w:rsidR="00916DA4" w:rsidRPr="004C658A">
        <w:rPr>
          <w:rFonts w:ascii="Arial" w:hAnsi="Arial" w:cs="Arial"/>
          <w:color w:val="000000" w:themeColor="text1"/>
          <w:sz w:val="22"/>
          <w:szCs w:val="22"/>
        </w:rPr>
        <w:t xml:space="preserve"> </w:t>
      </w:r>
      <w:bookmarkEnd w:id="30"/>
      <w:r w:rsidR="00A879F6" w:rsidRPr="004C658A">
        <w:rPr>
          <w:rFonts w:ascii="Arial" w:hAnsi="Arial" w:cs="Arial"/>
          <w:b/>
          <w:color w:val="000000" w:themeColor="text1"/>
          <w:sz w:val="22"/>
          <w:szCs w:val="22"/>
        </w:rPr>
        <w:t>H</w:t>
      </w:r>
      <w:r w:rsidR="00E03C45" w:rsidRPr="004C658A">
        <w:rPr>
          <w:rFonts w:ascii="Arial" w:hAnsi="Arial" w:cs="Arial"/>
          <w:b/>
          <w:color w:val="000000" w:themeColor="text1"/>
          <w:sz w:val="22"/>
          <w:szCs w:val="22"/>
        </w:rPr>
        <w:t xml:space="preserve">ow will it work when a </w:t>
      </w:r>
      <w:r w:rsidR="005E2CAA" w:rsidRPr="004C658A">
        <w:rPr>
          <w:rFonts w:ascii="Arial" w:hAnsi="Arial" w:cs="Arial"/>
          <w:b/>
          <w:color w:val="000000" w:themeColor="text1"/>
          <w:sz w:val="22"/>
          <w:szCs w:val="22"/>
        </w:rPr>
        <w:t xml:space="preserve">National Guard or </w:t>
      </w:r>
      <w:r w:rsidR="00E03C45" w:rsidRPr="004C658A">
        <w:rPr>
          <w:rFonts w:ascii="Arial" w:hAnsi="Arial" w:cs="Arial"/>
          <w:b/>
          <w:color w:val="000000" w:themeColor="text1"/>
          <w:sz w:val="22"/>
          <w:szCs w:val="22"/>
        </w:rPr>
        <w:t xml:space="preserve">Reserve </w:t>
      </w:r>
      <w:r w:rsidR="005E2CAA" w:rsidRPr="004C658A">
        <w:rPr>
          <w:rFonts w:ascii="Arial" w:hAnsi="Arial" w:cs="Arial"/>
          <w:b/>
          <w:color w:val="000000" w:themeColor="text1"/>
          <w:sz w:val="22"/>
          <w:szCs w:val="22"/>
        </w:rPr>
        <w:t>service</w:t>
      </w:r>
      <w:r w:rsidR="00A879F6" w:rsidRPr="004C658A">
        <w:rPr>
          <w:rFonts w:ascii="Arial" w:hAnsi="Arial" w:cs="Arial"/>
          <w:b/>
          <w:color w:val="000000" w:themeColor="text1"/>
          <w:sz w:val="22"/>
          <w:szCs w:val="22"/>
        </w:rPr>
        <w:t xml:space="preserve"> member retires under </w:t>
      </w:r>
      <w:r w:rsidR="005E2CAA" w:rsidRPr="004C658A">
        <w:rPr>
          <w:rFonts w:ascii="Arial" w:hAnsi="Arial" w:cs="Arial"/>
          <w:b/>
          <w:color w:val="000000" w:themeColor="text1"/>
          <w:sz w:val="22"/>
          <w:szCs w:val="22"/>
        </w:rPr>
        <w:t xml:space="preserve">the </w:t>
      </w:r>
      <w:r w:rsidR="00007ADF" w:rsidRPr="004C658A">
        <w:rPr>
          <w:rFonts w:ascii="Arial" w:hAnsi="Arial" w:cs="Arial"/>
          <w:b/>
          <w:color w:val="000000" w:themeColor="text1"/>
          <w:sz w:val="22"/>
          <w:szCs w:val="22"/>
        </w:rPr>
        <w:t>Blended Retirement System</w:t>
      </w:r>
      <w:r w:rsidR="00A879F6" w:rsidRPr="004C658A">
        <w:rPr>
          <w:rFonts w:ascii="Arial" w:hAnsi="Arial" w:cs="Arial"/>
          <w:b/>
          <w:color w:val="000000" w:themeColor="text1"/>
          <w:sz w:val="22"/>
          <w:szCs w:val="22"/>
        </w:rPr>
        <w:t>?</w:t>
      </w:r>
    </w:p>
    <w:p w14:paraId="0BA0DC8A" w14:textId="1CD50C95" w:rsidR="00A879F6" w:rsidRPr="004C658A" w:rsidRDefault="00473912" w:rsidP="00A879F6">
      <w:pPr>
        <w:pStyle w:val="BodyText"/>
        <w:kinsoku w:val="0"/>
        <w:overflowPunct w:val="0"/>
        <w:ind w:left="0"/>
        <w:rPr>
          <w:rFonts w:ascii="Arial" w:hAnsi="Arial" w:cs="Arial"/>
          <w:color w:val="000000" w:themeColor="text1"/>
          <w:sz w:val="22"/>
          <w:szCs w:val="22"/>
        </w:rPr>
      </w:pPr>
      <w:r>
        <w:rPr>
          <w:rFonts w:ascii="Arial" w:hAnsi="Arial" w:cs="Arial"/>
          <w:color w:val="000000" w:themeColor="text1"/>
          <w:sz w:val="22"/>
          <w:szCs w:val="22"/>
        </w:rPr>
        <w:t>A7.8</w:t>
      </w:r>
      <w:r w:rsidR="00A508F2" w:rsidRPr="004C658A">
        <w:rPr>
          <w:rFonts w:ascii="Arial" w:hAnsi="Arial" w:cs="Arial"/>
          <w:color w:val="000000" w:themeColor="text1"/>
          <w:sz w:val="22"/>
          <w:szCs w:val="22"/>
        </w:rPr>
        <w:t>.</w:t>
      </w:r>
      <w:r w:rsidR="00A879F6" w:rsidRPr="004C658A">
        <w:rPr>
          <w:rFonts w:ascii="Arial" w:hAnsi="Arial" w:cs="Arial"/>
          <w:color w:val="000000" w:themeColor="text1"/>
          <w:sz w:val="22"/>
          <w:szCs w:val="22"/>
        </w:rPr>
        <w:t xml:space="preserve"> </w:t>
      </w:r>
      <w:r w:rsidR="00007ADF" w:rsidRPr="004C658A">
        <w:rPr>
          <w:rFonts w:ascii="Arial" w:hAnsi="Arial" w:cs="Arial"/>
          <w:color w:val="000000" w:themeColor="text1"/>
          <w:sz w:val="22"/>
          <w:szCs w:val="22"/>
        </w:rPr>
        <w:t>The Blended Retirement System</w:t>
      </w:r>
      <w:r w:rsidR="00A879F6" w:rsidRPr="004C658A">
        <w:rPr>
          <w:rFonts w:ascii="Arial" w:hAnsi="Arial" w:cs="Arial"/>
          <w:color w:val="000000" w:themeColor="text1"/>
          <w:sz w:val="22"/>
          <w:szCs w:val="22"/>
        </w:rPr>
        <w:t xml:space="preserve"> does no</w:t>
      </w:r>
      <w:r w:rsidR="00B752BF" w:rsidRPr="004C658A">
        <w:rPr>
          <w:rFonts w:ascii="Arial" w:hAnsi="Arial" w:cs="Arial"/>
          <w:color w:val="000000" w:themeColor="text1"/>
          <w:sz w:val="22"/>
          <w:szCs w:val="22"/>
        </w:rPr>
        <w:t>t affect when a member (either active d</w:t>
      </w:r>
      <w:r w:rsidR="00A879F6" w:rsidRPr="004C658A">
        <w:rPr>
          <w:rFonts w:ascii="Arial" w:hAnsi="Arial" w:cs="Arial"/>
          <w:color w:val="000000" w:themeColor="text1"/>
          <w:sz w:val="22"/>
          <w:szCs w:val="22"/>
        </w:rPr>
        <w:t>uty, National Guard or Reserve) is eligible to retire.  It still remai</w:t>
      </w:r>
      <w:r w:rsidR="005E2CAA" w:rsidRPr="004C658A">
        <w:rPr>
          <w:rFonts w:ascii="Arial" w:hAnsi="Arial" w:cs="Arial"/>
          <w:color w:val="000000" w:themeColor="text1"/>
          <w:sz w:val="22"/>
          <w:szCs w:val="22"/>
        </w:rPr>
        <w:t>ns the same; qualified National Guard and Reserve</w:t>
      </w:r>
      <w:r w:rsidR="00E03C45" w:rsidRPr="004C658A">
        <w:rPr>
          <w:rFonts w:ascii="Arial" w:hAnsi="Arial" w:cs="Arial"/>
          <w:color w:val="000000" w:themeColor="text1"/>
          <w:sz w:val="22"/>
          <w:szCs w:val="22"/>
        </w:rPr>
        <w:t xml:space="preserve"> </w:t>
      </w:r>
      <w:r w:rsidR="005E2CAA" w:rsidRPr="004C658A">
        <w:rPr>
          <w:rFonts w:ascii="Arial" w:hAnsi="Arial" w:cs="Arial"/>
          <w:color w:val="000000" w:themeColor="text1"/>
          <w:sz w:val="22"/>
          <w:szCs w:val="22"/>
        </w:rPr>
        <w:t xml:space="preserve">service </w:t>
      </w:r>
      <w:r w:rsidR="00A879F6" w:rsidRPr="004C658A">
        <w:rPr>
          <w:rFonts w:ascii="Arial" w:hAnsi="Arial" w:cs="Arial"/>
          <w:color w:val="000000" w:themeColor="text1"/>
          <w:sz w:val="22"/>
          <w:szCs w:val="22"/>
        </w:rPr>
        <w:t xml:space="preserve">members are eligible to receive their retirement pay starting at age 60 or earlier based on </w:t>
      </w:r>
      <w:r w:rsidR="00323FE1" w:rsidRPr="004C658A">
        <w:rPr>
          <w:rFonts w:ascii="Arial" w:hAnsi="Arial" w:cs="Arial"/>
          <w:color w:val="000000" w:themeColor="text1"/>
          <w:sz w:val="22"/>
          <w:szCs w:val="22"/>
        </w:rPr>
        <w:t xml:space="preserve">qualifying </w:t>
      </w:r>
      <w:r w:rsidR="00A879F6" w:rsidRPr="004C658A">
        <w:rPr>
          <w:rFonts w:ascii="Arial" w:hAnsi="Arial" w:cs="Arial"/>
          <w:color w:val="000000" w:themeColor="text1"/>
          <w:sz w:val="22"/>
          <w:szCs w:val="22"/>
        </w:rPr>
        <w:t xml:space="preserve">active service. </w:t>
      </w:r>
    </w:p>
    <w:p w14:paraId="35395028" w14:textId="77777777" w:rsidR="0007596B" w:rsidRPr="004C658A" w:rsidRDefault="0007596B" w:rsidP="00A879F6">
      <w:pPr>
        <w:pStyle w:val="BodyText"/>
        <w:kinsoku w:val="0"/>
        <w:overflowPunct w:val="0"/>
        <w:ind w:left="0"/>
        <w:rPr>
          <w:rFonts w:ascii="Arial" w:hAnsi="Arial" w:cs="Arial"/>
          <w:color w:val="000000" w:themeColor="text1"/>
          <w:sz w:val="22"/>
          <w:szCs w:val="22"/>
        </w:rPr>
      </w:pPr>
    </w:p>
    <w:p w14:paraId="72C4E6F2" w14:textId="61B36212" w:rsidR="00F73501" w:rsidRPr="004C658A" w:rsidRDefault="00473912" w:rsidP="00F73501">
      <w:pPr>
        <w:spacing w:after="0" w:line="240" w:lineRule="auto"/>
        <w:rPr>
          <w:rFonts w:ascii="Arial" w:hAnsi="Arial" w:cs="Arial"/>
          <w:b/>
          <w:color w:val="00B050"/>
        </w:rPr>
      </w:pPr>
      <w:r>
        <w:rPr>
          <w:rFonts w:ascii="Arial" w:hAnsi="Arial" w:cs="Arial"/>
          <w:b/>
          <w:color w:val="00B050"/>
        </w:rPr>
        <w:t>Q7.9.</w:t>
      </w:r>
      <w:r w:rsidR="00F73501" w:rsidRPr="004C658A">
        <w:rPr>
          <w:rFonts w:ascii="Arial" w:hAnsi="Arial" w:cs="Arial"/>
          <w:b/>
          <w:color w:val="00B050"/>
        </w:rPr>
        <w:t xml:space="preserve"> I have a civilian 401(k) (or civil service TSP) and a military TSP account. Can I contribute to both?</w:t>
      </w:r>
    </w:p>
    <w:p w14:paraId="06DCB8A5" w14:textId="01E3671B" w:rsidR="00F73501" w:rsidRPr="00473912" w:rsidRDefault="00473912" w:rsidP="00F73501">
      <w:pPr>
        <w:spacing w:after="0" w:line="240" w:lineRule="auto"/>
        <w:rPr>
          <w:rFonts w:ascii="Arial" w:hAnsi="Arial" w:cs="Arial"/>
          <w:color w:val="00B050"/>
        </w:rPr>
      </w:pPr>
      <w:r>
        <w:rPr>
          <w:rFonts w:ascii="Arial" w:hAnsi="Arial" w:cs="Arial"/>
          <w:color w:val="00B050"/>
        </w:rPr>
        <w:t>A7.9.</w:t>
      </w:r>
      <w:r w:rsidR="00F73501" w:rsidRPr="004C658A">
        <w:rPr>
          <w:rFonts w:ascii="Arial" w:hAnsi="Arial" w:cs="Arial"/>
          <w:b/>
          <w:color w:val="00B050"/>
        </w:rPr>
        <w:t xml:space="preserve"> </w:t>
      </w:r>
      <w:r w:rsidR="00F73501" w:rsidRPr="004C658A">
        <w:rPr>
          <w:rFonts w:ascii="Arial" w:hAnsi="Arial" w:cs="Arial"/>
          <w:color w:val="00B050"/>
        </w:rPr>
        <w:t xml:space="preserve">Yes, however the TSP and similar civilian retirement plans (e.g.: 401(k)), share the same annual contribution </w:t>
      </w:r>
      <w:r w:rsidR="00F73501" w:rsidRPr="00473912">
        <w:rPr>
          <w:rFonts w:ascii="Arial" w:hAnsi="Arial" w:cs="Arial"/>
          <w:color w:val="00B050"/>
        </w:rPr>
        <w:t xml:space="preserve">limit ($18,000 for 2017) under IRS regulations. This means you cannot contribute more than the </w:t>
      </w:r>
      <w:hyperlink r:id="rId46" w:history="1">
        <w:r w:rsidR="00F73501" w:rsidRPr="00473912">
          <w:rPr>
            <w:rStyle w:val="Hyperlink"/>
            <w:rFonts w:ascii="Arial" w:hAnsi="Arial" w:cs="Arial"/>
            <w:color w:val="0000FF"/>
            <w:u w:val="none"/>
          </w:rPr>
          <w:t>IRS elective deferral limit</w:t>
        </w:r>
      </w:hyperlink>
      <w:r w:rsidR="00F73501" w:rsidRPr="00473912">
        <w:rPr>
          <w:rFonts w:ascii="Arial" w:hAnsi="Arial" w:cs="Arial"/>
          <w:b/>
          <w:color w:val="0000FF"/>
        </w:rPr>
        <w:t xml:space="preserve"> </w:t>
      </w:r>
      <w:r w:rsidR="00F73501" w:rsidRPr="00473912">
        <w:rPr>
          <w:rFonts w:ascii="Arial" w:hAnsi="Arial" w:cs="Arial"/>
          <w:color w:val="00B050"/>
        </w:rPr>
        <w:t xml:space="preserve">across both accounts in any given calendar year. </w:t>
      </w:r>
      <w:r w:rsidR="00F73501" w:rsidRPr="00473912">
        <w:rPr>
          <w:rFonts w:ascii="Arial" w:eastAsia="Times New Roman" w:hAnsi="Arial" w:cs="Arial"/>
          <w:color w:val="00B050"/>
        </w:rPr>
        <w:t xml:space="preserve">Generally, this will not impact active component service members. However, </w:t>
      </w:r>
      <w:r w:rsidR="00F73501" w:rsidRPr="00473912">
        <w:rPr>
          <w:rFonts w:ascii="Arial" w:hAnsi="Arial" w:cs="Arial"/>
          <w:color w:val="00B050"/>
        </w:rPr>
        <w:t>many members of the National Guard and Reserve are either military technicians and have access to both a military TSP and a civil service TSP account,</w:t>
      </w:r>
      <w:r w:rsidR="00F73501" w:rsidRPr="00473912">
        <w:rPr>
          <w:rFonts w:ascii="Arial" w:eastAsia="Times New Roman" w:hAnsi="Arial" w:cs="Arial"/>
          <w:color w:val="00B050"/>
        </w:rPr>
        <w:t xml:space="preserve"> or </w:t>
      </w:r>
      <w:r w:rsidR="00F73501" w:rsidRPr="00473912">
        <w:rPr>
          <w:rFonts w:ascii="Arial" w:hAnsi="Arial" w:cs="Arial"/>
          <w:color w:val="00B050"/>
        </w:rPr>
        <w:t xml:space="preserve">are </w:t>
      </w:r>
      <w:r w:rsidR="00F73501" w:rsidRPr="00473912">
        <w:rPr>
          <w:rFonts w:ascii="Arial" w:eastAsia="Times New Roman" w:hAnsi="Arial" w:cs="Arial"/>
          <w:color w:val="00B050"/>
        </w:rPr>
        <w:t xml:space="preserve">traditional members of the National </w:t>
      </w:r>
      <w:r w:rsidR="00F73501" w:rsidRPr="00473912">
        <w:rPr>
          <w:rFonts w:ascii="Arial" w:hAnsi="Arial" w:cs="Arial"/>
          <w:color w:val="00B050"/>
        </w:rPr>
        <w:t>Guard and Reserve</w:t>
      </w:r>
      <w:r w:rsidR="00F73501" w:rsidRPr="00473912">
        <w:rPr>
          <w:rFonts w:ascii="Arial" w:eastAsia="Times New Roman" w:hAnsi="Arial" w:cs="Arial"/>
          <w:color w:val="00B050"/>
        </w:rPr>
        <w:t xml:space="preserve"> </w:t>
      </w:r>
      <w:r w:rsidR="00F73501" w:rsidRPr="00473912">
        <w:rPr>
          <w:rFonts w:ascii="Arial" w:hAnsi="Arial" w:cs="Arial"/>
          <w:color w:val="00B050"/>
        </w:rPr>
        <w:t xml:space="preserve">who </w:t>
      </w:r>
      <w:r w:rsidR="00F73501" w:rsidRPr="00473912">
        <w:rPr>
          <w:rFonts w:ascii="Arial" w:eastAsia="Times New Roman" w:hAnsi="Arial" w:cs="Arial"/>
          <w:color w:val="00B050"/>
        </w:rPr>
        <w:t xml:space="preserve">have another retirement plan through their </w:t>
      </w:r>
      <w:r w:rsidR="00F73501" w:rsidRPr="00473912">
        <w:rPr>
          <w:rFonts w:ascii="Arial" w:hAnsi="Arial" w:cs="Arial"/>
          <w:color w:val="00B050"/>
        </w:rPr>
        <w:t>civilian employment</w:t>
      </w:r>
      <w:r w:rsidR="00F73501" w:rsidRPr="00473912">
        <w:rPr>
          <w:rFonts w:ascii="Arial" w:eastAsia="Times New Roman" w:hAnsi="Arial" w:cs="Arial"/>
          <w:color w:val="00B050"/>
        </w:rPr>
        <w:t xml:space="preserve">. As such, </w:t>
      </w:r>
      <w:r w:rsidR="00F73501" w:rsidRPr="00473912">
        <w:rPr>
          <w:rFonts w:ascii="Arial" w:hAnsi="Arial" w:cs="Arial"/>
          <w:color w:val="00B050"/>
        </w:rPr>
        <w:t xml:space="preserve">service members can make contributions to their TSP accounts and/or a 401(k) or similar retirement account in the same tax year, but are subject to a single IRS elective deferral limit. Service members should be careful not to exceed their annual contribution limit across their retirement accounts. </w:t>
      </w:r>
      <w:r w:rsidR="00F73501" w:rsidRPr="00473912">
        <w:rPr>
          <w:rFonts w:ascii="Arial" w:hAnsi="Arial" w:cs="Arial"/>
          <w:color w:val="00B050"/>
          <w:lang w:val="en"/>
        </w:rPr>
        <w:t>If a service member’s contributions reach the IRS elective deferral limit before the last pay date of the year, they will not receive all of the matching contributions to which they would otherwise be entitled.</w:t>
      </w:r>
      <w:r w:rsidR="00F73501" w:rsidRPr="00473912">
        <w:rPr>
          <w:rFonts w:ascii="Arial" w:hAnsi="Arial" w:cs="Arial"/>
          <w:color w:val="00B050"/>
        </w:rPr>
        <w:t xml:space="preserve"> The only time a service member can exceed the IRS elective deferral limit is when they are deployed </w:t>
      </w:r>
      <w:r w:rsidR="00F73501" w:rsidRPr="00473912">
        <w:rPr>
          <w:rFonts w:ascii="Arial" w:hAnsi="Arial" w:cs="Arial"/>
          <w:color w:val="00B050"/>
          <w:lang w:val="en"/>
        </w:rPr>
        <w:t>to a combat zone</w:t>
      </w:r>
      <w:r w:rsidR="00F73501" w:rsidRPr="00473912">
        <w:rPr>
          <w:rFonts w:ascii="Arial" w:hAnsi="Arial" w:cs="Arial"/>
          <w:color w:val="00B050"/>
        </w:rPr>
        <w:t xml:space="preserve"> or direct support area or contributing catch up contributions. It is important to note, this annual additional limit includes automatic and matching contributions to the service member’s retirement accounts from all sources. Visit TSP.gov for more on </w:t>
      </w:r>
      <w:hyperlink r:id="rId47" w:history="1">
        <w:r w:rsidR="00F73501" w:rsidRPr="00473912">
          <w:rPr>
            <w:rStyle w:val="Hyperlink"/>
            <w:rFonts w:ascii="Arial" w:hAnsi="Arial" w:cs="Arial"/>
            <w:color w:val="0000FF"/>
            <w:u w:val="none"/>
          </w:rPr>
          <w:t>contribution limits</w:t>
        </w:r>
      </w:hyperlink>
      <w:r w:rsidR="00F73501" w:rsidRPr="00473912">
        <w:rPr>
          <w:rFonts w:ascii="Arial" w:hAnsi="Arial" w:cs="Arial"/>
          <w:color w:val="0000FF"/>
        </w:rPr>
        <w:t xml:space="preserve">. </w:t>
      </w:r>
    </w:p>
    <w:p w14:paraId="5CA4469D" w14:textId="77777777" w:rsidR="00F73501" w:rsidRPr="00473912" w:rsidRDefault="00F73501" w:rsidP="00A879F6">
      <w:pPr>
        <w:pStyle w:val="BodyText"/>
        <w:kinsoku w:val="0"/>
        <w:overflowPunct w:val="0"/>
        <w:ind w:left="0"/>
        <w:rPr>
          <w:rFonts w:ascii="Arial" w:hAnsi="Arial" w:cs="Arial"/>
          <w:color w:val="000000" w:themeColor="text1"/>
          <w:sz w:val="22"/>
          <w:szCs w:val="22"/>
        </w:rPr>
      </w:pPr>
    </w:p>
    <w:p w14:paraId="204AAB23" w14:textId="21272657" w:rsidR="0007596B" w:rsidRPr="004C658A" w:rsidRDefault="00F931C4" w:rsidP="00A879F6">
      <w:pPr>
        <w:pStyle w:val="BodyText"/>
        <w:kinsoku w:val="0"/>
        <w:overflowPunct w:val="0"/>
        <w:ind w:left="0"/>
        <w:rPr>
          <w:rFonts w:ascii="Arial" w:hAnsi="Arial" w:cs="Arial"/>
          <w:b/>
          <w:color w:val="000000" w:themeColor="text1"/>
          <w:sz w:val="22"/>
          <w:szCs w:val="22"/>
        </w:rPr>
      </w:pPr>
      <w:bookmarkStart w:id="31" w:name="Q78"/>
      <w:r w:rsidRPr="004C658A">
        <w:rPr>
          <w:rFonts w:ascii="Arial" w:hAnsi="Arial" w:cs="Arial"/>
          <w:b/>
          <w:color w:val="000000" w:themeColor="text1"/>
          <w:sz w:val="22"/>
          <w:szCs w:val="22"/>
        </w:rPr>
        <w:t>Q</w:t>
      </w:r>
      <w:r w:rsidR="00473912">
        <w:rPr>
          <w:rFonts w:ascii="Arial" w:hAnsi="Arial" w:cs="Arial"/>
          <w:b/>
          <w:color w:val="000000" w:themeColor="text1"/>
          <w:sz w:val="22"/>
          <w:szCs w:val="22"/>
        </w:rPr>
        <w:t>7.10</w:t>
      </w:r>
      <w:r w:rsidRPr="004C658A">
        <w:rPr>
          <w:rFonts w:ascii="Arial" w:hAnsi="Arial" w:cs="Arial"/>
          <w:b/>
          <w:color w:val="000000" w:themeColor="text1"/>
          <w:sz w:val="22"/>
          <w:szCs w:val="22"/>
        </w:rPr>
        <w:t xml:space="preserve">. </w:t>
      </w:r>
      <w:bookmarkEnd w:id="31"/>
      <w:r w:rsidRPr="004C658A">
        <w:rPr>
          <w:rFonts w:ascii="Arial" w:hAnsi="Arial" w:cs="Arial"/>
          <w:b/>
          <w:color w:val="000000" w:themeColor="text1"/>
          <w:sz w:val="22"/>
          <w:szCs w:val="22"/>
        </w:rPr>
        <w:t xml:space="preserve">Does a </w:t>
      </w:r>
      <w:r w:rsidR="005E2CAA" w:rsidRPr="004C658A">
        <w:rPr>
          <w:rFonts w:ascii="Arial" w:hAnsi="Arial" w:cs="Arial"/>
          <w:b/>
          <w:color w:val="000000" w:themeColor="text1"/>
          <w:sz w:val="22"/>
          <w:szCs w:val="22"/>
        </w:rPr>
        <w:t>National Guard or Reserve</w:t>
      </w:r>
      <w:r w:rsidRPr="004C658A">
        <w:rPr>
          <w:rFonts w:ascii="Arial" w:hAnsi="Arial" w:cs="Arial"/>
          <w:b/>
          <w:color w:val="000000" w:themeColor="text1"/>
          <w:sz w:val="22"/>
          <w:szCs w:val="22"/>
        </w:rPr>
        <w:t xml:space="preserve"> s</w:t>
      </w:r>
      <w:r w:rsidR="0007596B" w:rsidRPr="004C658A">
        <w:rPr>
          <w:rFonts w:ascii="Arial" w:hAnsi="Arial" w:cs="Arial"/>
          <w:b/>
          <w:color w:val="000000" w:themeColor="text1"/>
          <w:sz w:val="22"/>
          <w:szCs w:val="22"/>
        </w:rPr>
        <w:t>ervice member’s Thrift Savings Plan (TSP) election percentage carry-over when activating or deactivating?</w:t>
      </w:r>
    </w:p>
    <w:p w14:paraId="6B9431EF" w14:textId="0DF47DD2" w:rsidR="0007596B" w:rsidRPr="004C658A" w:rsidRDefault="0007596B" w:rsidP="00A879F6">
      <w:pPr>
        <w:pStyle w:val="BodyText"/>
        <w:kinsoku w:val="0"/>
        <w:overflowPunct w:val="0"/>
        <w:ind w:left="0"/>
        <w:rPr>
          <w:rFonts w:ascii="Arial" w:hAnsi="Arial" w:cs="Arial"/>
          <w:color w:val="000000" w:themeColor="text1"/>
          <w:sz w:val="22"/>
          <w:szCs w:val="22"/>
        </w:rPr>
      </w:pPr>
      <w:r w:rsidRPr="004C658A">
        <w:rPr>
          <w:rFonts w:ascii="Arial" w:hAnsi="Arial" w:cs="Arial"/>
          <w:color w:val="000000" w:themeColor="text1"/>
          <w:sz w:val="22"/>
          <w:szCs w:val="22"/>
        </w:rPr>
        <w:t>A</w:t>
      </w:r>
      <w:r w:rsidR="00473912">
        <w:rPr>
          <w:rFonts w:ascii="Arial" w:hAnsi="Arial" w:cs="Arial"/>
          <w:color w:val="000000" w:themeColor="text1"/>
          <w:sz w:val="22"/>
          <w:szCs w:val="22"/>
        </w:rPr>
        <w:t>7.10</w:t>
      </w:r>
      <w:r w:rsidR="00E03C45" w:rsidRPr="004C658A">
        <w:rPr>
          <w:rFonts w:ascii="Arial" w:hAnsi="Arial" w:cs="Arial"/>
          <w:color w:val="000000" w:themeColor="text1"/>
          <w:sz w:val="22"/>
          <w:szCs w:val="22"/>
        </w:rPr>
        <w:t xml:space="preserve">. </w:t>
      </w:r>
      <w:r w:rsidR="005E2CAA" w:rsidRPr="004C658A">
        <w:rPr>
          <w:rFonts w:ascii="Arial" w:hAnsi="Arial" w:cs="Arial"/>
          <w:color w:val="000000" w:themeColor="text1"/>
          <w:sz w:val="22"/>
          <w:szCs w:val="22"/>
        </w:rPr>
        <w:t>National Guard and Reserve service members</w:t>
      </w:r>
      <w:r w:rsidRPr="004C658A">
        <w:rPr>
          <w:rFonts w:ascii="Arial" w:hAnsi="Arial" w:cs="Arial"/>
          <w:color w:val="000000" w:themeColor="text1"/>
          <w:sz w:val="22"/>
          <w:szCs w:val="22"/>
        </w:rPr>
        <w:t xml:space="preserve"> will not have to re-elect TSP percentages every time their pay status changes</w:t>
      </w:r>
      <w:r w:rsidR="005E2CAA" w:rsidRPr="004C658A">
        <w:rPr>
          <w:rFonts w:ascii="Arial" w:hAnsi="Arial" w:cs="Arial"/>
          <w:color w:val="000000" w:themeColor="text1"/>
          <w:sz w:val="22"/>
          <w:szCs w:val="22"/>
        </w:rPr>
        <w:t xml:space="preserve"> (activating and deactivating)</w:t>
      </w:r>
      <w:r w:rsidRPr="004C658A">
        <w:rPr>
          <w:rFonts w:ascii="Arial" w:hAnsi="Arial" w:cs="Arial"/>
          <w:color w:val="000000" w:themeColor="text1"/>
          <w:sz w:val="22"/>
          <w:szCs w:val="22"/>
        </w:rPr>
        <w:t xml:space="preserve"> – TSP elections carry-over. </w:t>
      </w:r>
    </w:p>
    <w:p w14:paraId="2F4C7DF5" w14:textId="77777777" w:rsidR="00A879F6" w:rsidRPr="004C658A" w:rsidRDefault="00A879F6" w:rsidP="00A879F6">
      <w:pPr>
        <w:pStyle w:val="BodyText"/>
        <w:kinsoku w:val="0"/>
        <w:overflowPunct w:val="0"/>
        <w:ind w:left="630"/>
        <w:rPr>
          <w:rFonts w:ascii="Arial" w:hAnsi="Arial" w:cs="Arial"/>
          <w:color w:val="000000" w:themeColor="text1"/>
          <w:sz w:val="22"/>
          <w:szCs w:val="22"/>
        </w:rPr>
      </w:pPr>
    </w:p>
    <w:p w14:paraId="6C3A61AF" w14:textId="79733AED" w:rsidR="00F73501" w:rsidRPr="004C658A" w:rsidRDefault="00473912" w:rsidP="00F73501">
      <w:pPr>
        <w:shd w:val="clear" w:color="auto" w:fill="FFFFFF"/>
        <w:spacing w:after="0" w:line="240" w:lineRule="auto"/>
        <w:rPr>
          <w:rFonts w:ascii="Arial" w:hAnsi="Arial" w:cs="Arial"/>
          <w:b/>
          <w:color w:val="00B050"/>
        </w:rPr>
      </w:pPr>
      <w:r>
        <w:rPr>
          <w:rFonts w:ascii="Arial" w:hAnsi="Arial" w:cs="Arial"/>
          <w:b/>
          <w:color w:val="00B050"/>
        </w:rPr>
        <w:t>Q7.11.</w:t>
      </w:r>
      <w:r w:rsidR="00F73501" w:rsidRPr="004C658A">
        <w:rPr>
          <w:rFonts w:ascii="Arial" w:hAnsi="Arial" w:cs="Arial"/>
          <w:b/>
          <w:color w:val="00B050"/>
        </w:rPr>
        <w:t xml:space="preserve"> How does the lump sum payment work for the National Guard and Reserve?</w:t>
      </w:r>
    </w:p>
    <w:p w14:paraId="16C260E6" w14:textId="619B054D" w:rsidR="00F73501" w:rsidRPr="004C658A" w:rsidRDefault="00473912" w:rsidP="00F73501">
      <w:pPr>
        <w:shd w:val="clear" w:color="auto" w:fill="FFFFFF"/>
        <w:spacing w:after="0" w:line="240" w:lineRule="auto"/>
        <w:rPr>
          <w:rFonts w:ascii="Arial" w:eastAsia="Times New Roman" w:hAnsi="Arial" w:cs="Arial"/>
          <w:color w:val="0000CC"/>
          <w:sz w:val="16"/>
          <w:szCs w:val="16"/>
          <w:lang w:val="en"/>
        </w:rPr>
      </w:pPr>
      <w:r>
        <w:rPr>
          <w:rFonts w:ascii="Arial" w:hAnsi="Arial" w:cs="Arial"/>
          <w:color w:val="00B050"/>
        </w:rPr>
        <w:t>A7.11.</w:t>
      </w:r>
      <w:r w:rsidR="00F73501" w:rsidRPr="004C658A">
        <w:rPr>
          <w:rFonts w:ascii="Arial" w:hAnsi="Arial" w:cs="Arial"/>
          <w:color w:val="00B050"/>
        </w:rPr>
        <w:t xml:space="preserve"> Like their active duty counterparts, eligible National Guard and Reserve members have the option of electing a lump sum payment upon becoming eligible to begin receiving retired pay at age 60, or earlier with creditable active service, in exchange for a reduced level of monthly retired pay until reaching full </w:t>
      </w:r>
      <w:hyperlink r:id="rId48" w:history="1">
        <w:r w:rsidR="00F73501" w:rsidRPr="00473912">
          <w:rPr>
            <w:rStyle w:val="Hyperlink"/>
            <w:rFonts w:ascii="Arial" w:hAnsi="Arial" w:cs="Arial"/>
            <w:color w:val="0000FF"/>
            <w:u w:val="none"/>
          </w:rPr>
          <w:t>Social Security retirement age</w:t>
        </w:r>
      </w:hyperlink>
      <w:r w:rsidR="00F73501" w:rsidRPr="004C658A">
        <w:rPr>
          <w:rFonts w:ascii="Arial" w:hAnsi="Arial" w:cs="Arial"/>
          <w:color w:val="00B050"/>
        </w:rPr>
        <w:t xml:space="preserve">, which is age 67 for most people.  Upon reaching full Social Security retirement age, the service member reverts to receiving full (not reduced) retired pay.  </w:t>
      </w:r>
    </w:p>
    <w:p w14:paraId="3A0C27CE" w14:textId="77777777" w:rsidR="00F73501" w:rsidRPr="004C658A" w:rsidRDefault="00F73501" w:rsidP="00F73501">
      <w:pPr>
        <w:pStyle w:val="BodyText"/>
        <w:widowControl/>
        <w:kinsoku w:val="0"/>
        <w:overflowPunct w:val="0"/>
        <w:ind w:left="630"/>
        <w:rPr>
          <w:rFonts w:ascii="Arial" w:hAnsi="Arial" w:cs="Arial"/>
          <w:b/>
          <w:color w:val="000000" w:themeColor="text1"/>
        </w:rPr>
      </w:pPr>
    </w:p>
    <w:p w14:paraId="7F5FD1EA" w14:textId="676044D6" w:rsidR="00CF43C7" w:rsidRPr="004C658A" w:rsidRDefault="00473912" w:rsidP="00CF43C7">
      <w:pPr>
        <w:spacing w:after="0" w:line="240" w:lineRule="auto"/>
        <w:rPr>
          <w:rFonts w:ascii="Arial" w:hAnsi="Arial" w:cs="Arial"/>
          <w:b/>
          <w:color w:val="00B050"/>
        </w:rPr>
      </w:pPr>
      <w:r>
        <w:rPr>
          <w:rFonts w:ascii="Arial" w:hAnsi="Arial" w:cs="Arial"/>
          <w:b/>
          <w:color w:val="00B050"/>
        </w:rPr>
        <w:t>Q7.12.</w:t>
      </w:r>
      <w:r w:rsidR="00CF43C7" w:rsidRPr="004C658A">
        <w:rPr>
          <w:rFonts w:ascii="Arial" w:hAnsi="Arial" w:cs="Arial"/>
          <w:b/>
          <w:color w:val="00B050"/>
        </w:rPr>
        <w:t xml:space="preserve"> When do members of the National Guard and Reserve need to apply/request the lump sum option?</w:t>
      </w:r>
    </w:p>
    <w:p w14:paraId="1A04F42C" w14:textId="22DA125B" w:rsidR="00CF43C7" w:rsidRPr="004C658A" w:rsidRDefault="00473912" w:rsidP="00CF43C7">
      <w:pPr>
        <w:spacing w:after="0" w:line="240" w:lineRule="auto"/>
        <w:rPr>
          <w:rFonts w:ascii="Arial" w:hAnsi="Arial" w:cs="Arial"/>
          <w:color w:val="00B050"/>
        </w:rPr>
      </w:pPr>
      <w:r>
        <w:rPr>
          <w:rFonts w:ascii="Arial" w:hAnsi="Arial" w:cs="Arial"/>
          <w:color w:val="00B050"/>
        </w:rPr>
        <w:t>A7.12.</w:t>
      </w:r>
      <w:r w:rsidR="00CF43C7" w:rsidRPr="004C658A">
        <w:rPr>
          <w:rFonts w:ascii="Arial" w:hAnsi="Arial" w:cs="Arial"/>
          <w:color w:val="00B050"/>
        </w:rPr>
        <w:t xml:space="preserve"> For National Guard and Reserve members, the lump sum option selection must be made to the component no less than 90 days before receipt of the non-regular retirement pay begins. This is typically at age 60, or earlier based on creditable active service.  The Defense Finance and Accounting Service will process the service member’s request for the lump sum, which will be paid out no later than 60 days from the date from when non-regular retirement pay begins.</w:t>
      </w:r>
    </w:p>
    <w:p w14:paraId="4B1800B1" w14:textId="77777777" w:rsidR="00D264A5" w:rsidRPr="004C658A" w:rsidRDefault="00D264A5" w:rsidP="00A879F6">
      <w:pPr>
        <w:pStyle w:val="BodyText"/>
        <w:kinsoku w:val="0"/>
        <w:overflowPunct w:val="0"/>
        <w:ind w:left="0"/>
        <w:rPr>
          <w:rFonts w:ascii="Arial" w:hAnsi="Arial" w:cs="Arial"/>
          <w:color w:val="000000" w:themeColor="text1"/>
          <w:sz w:val="22"/>
          <w:szCs w:val="22"/>
        </w:rPr>
      </w:pPr>
    </w:p>
    <w:p w14:paraId="72DF75CB" w14:textId="2B5F86BF" w:rsidR="00F73501" w:rsidRPr="004C658A" w:rsidRDefault="00473912" w:rsidP="00F73501">
      <w:pPr>
        <w:spacing w:after="0" w:line="240" w:lineRule="auto"/>
        <w:rPr>
          <w:rFonts w:ascii="Arial" w:hAnsi="Arial" w:cs="Arial"/>
          <w:b/>
          <w:color w:val="00B050"/>
          <w:lang w:val="en"/>
        </w:rPr>
      </w:pPr>
      <w:r>
        <w:rPr>
          <w:rFonts w:ascii="Arial" w:hAnsi="Arial" w:cs="Arial"/>
          <w:b/>
          <w:color w:val="00B050"/>
          <w:lang w:val="en"/>
        </w:rPr>
        <w:t>Q7.13.</w:t>
      </w:r>
      <w:r w:rsidR="00F73501" w:rsidRPr="004C658A">
        <w:rPr>
          <w:rFonts w:ascii="Arial" w:hAnsi="Arial" w:cs="Arial"/>
          <w:b/>
          <w:color w:val="00B050"/>
          <w:lang w:val="en"/>
        </w:rPr>
        <w:t xml:space="preserve"> At what rate will full-time National Guard and Reserve members receive for continuation pay?</w:t>
      </w:r>
    </w:p>
    <w:p w14:paraId="01B6D161" w14:textId="2E5875C3" w:rsidR="00F73501" w:rsidRPr="004C658A" w:rsidRDefault="00473912" w:rsidP="00F73501">
      <w:pPr>
        <w:spacing w:after="0" w:line="240" w:lineRule="auto"/>
        <w:rPr>
          <w:rFonts w:ascii="Arial" w:eastAsia="Times New Roman" w:hAnsi="Arial" w:cs="Arial"/>
          <w:color w:val="00B050"/>
        </w:rPr>
      </w:pPr>
      <w:r>
        <w:rPr>
          <w:rFonts w:ascii="Arial" w:hAnsi="Arial" w:cs="Arial"/>
          <w:color w:val="00B050"/>
          <w:lang w:val="en"/>
        </w:rPr>
        <w:t>A7.13.</w:t>
      </w:r>
      <w:r w:rsidR="00F73501" w:rsidRPr="004C658A">
        <w:rPr>
          <w:rFonts w:ascii="Arial" w:hAnsi="Arial" w:cs="Arial"/>
          <w:color w:val="00B050"/>
          <w:lang w:val="en"/>
        </w:rPr>
        <w:t xml:space="preserve"> The </w:t>
      </w:r>
      <w:r w:rsidR="00F73501" w:rsidRPr="004C658A">
        <w:rPr>
          <w:rFonts w:ascii="Arial" w:eastAsia="Times New Roman" w:hAnsi="Arial" w:cs="Arial"/>
          <w:color w:val="00B050"/>
          <w:lang w:val="en"/>
        </w:rPr>
        <w:t>National Defense Authorization Act of Fiscal Year 2017</w:t>
      </w:r>
      <w:r w:rsidR="00F73501" w:rsidRPr="004C658A">
        <w:rPr>
          <w:rFonts w:ascii="Arial" w:hAnsi="Arial" w:cs="Arial"/>
          <w:color w:val="00B050"/>
        </w:rPr>
        <w:t xml:space="preserve"> clarifies that Active Guard Reserve (AGR) and Full Time Support (FTS) service members are eligible for the same rates of continuation pay as their active component counterparts.  </w:t>
      </w:r>
      <w:r w:rsidR="00F73501" w:rsidRPr="004C658A">
        <w:rPr>
          <w:rFonts w:ascii="Arial" w:eastAsia="Times New Roman" w:hAnsi="Arial" w:cs="Arial"/>
          <w:color w:val="00B050"/>
        </w:rPr>
        <w:t>FTS and AGR will be eligible for a cash incentive of 2.5 to 13 times their regular monthly basic pay.</w:t>
      </w:r>
    </w:p>
    <w:p w14:paraId="3E7BA6C7" w14:textId="77777777" w:rsidR="001E0FCA" w:rsidRPr="004C658A" w:rsidRDefault="001E0FCA" w:rsidP="00A879F6">
      <w:pPr>
        <w:pStyle w:val="BodyText"/>
        <w:kinsoku w:val="0"/>
        <w:overflowPunct w:val="0"/>
        <w:ind w:left="0"/>
        <w:rPr>
          <w:rFonts w:ascii="Arial" w:hAnsi="Arial" w:cs="Arial"/>
          <w:sz w:val="22"/>
          <w:szCs w:val="22"/>
        </w:rPr>
      </w:pPr>
    </w:p>
    <w:p w14:paraId="28B9EAA0" w14:textId="32EAE32A" w:rsidR="00432220" w:rsidRPr="004C658A" w:rsidRDefault="00473912" w:rsidP="00432220">
      <w:pPr>
        <w:pStyle w:val="BodyText"/>
        <w:kinsoku w:val="0"/>
        <w:overflowPunct w:val="0"/>
        <w:ind w:left="0"/>
        <w:rPr>
          <w:rFonts w:ascii="Arial" w:hAnsi="Arial" w:cs="Arial"/>
          <w:b/>
          <w:sz w:val="22"/>
          <w:szCs w:val="22"/>
        </w:rPr>
      </w:pPr>
      <w:bookmarkStart w:id="32" w:name="Q710"/>
      <w:r>
        <w:rPr>
          <w:rFonts w:ascii="Arial" w:hAnsi="Arial" w:cs="Arial"/>
          <w:b/>
          <w:color w:val="000000" w:themeColor="text1"/>
          <w:sz w:val="22"/>
          <w:szCs w:val="22"/>
        </w:rPr>
        <w:t>Q7.14</w:t>
      </w:r>
      <w:r w:rsidR="00A508F2" w:rsidRPr="004C658A">
        <w:rPr>
          <w:rFonts w:ascii="Arial" w:hAnsi="Arial" w:cs="Arial"/>
          <w:b/>
          <w:color w:val="000000" w:themeColor="text1"/>
          <w:sz w:val="22"/>
          <w:szCs w:val="22"/>
        </w:rPr>
        <w:t>.</w:t>
      </w:r>
      <w:r w:rsidR="00432220" w:rsidRPr="004C658A">
        <w:rPr>
          <w:rFonts w:ascii="Arial" w:hAnsi="Arial" w:cs="Arial"/>
          <w:b/>
          <w:color w:val="000000" w:themeColor="text1"/>
          <w:sz w:val="22"/>
          <w:szCs w:val="22"/>
        </w:rPr>
        <w:t xml:space="preserve"> </w:t>
      </w:r>
      <w:bookmarkEnd w:id="32"/>
      <w:r w:rsidR="005E2CAA" w:rsidRPr="004C658A">
        <w:rPr>
          <w:rFonts w:ascii="Arial" w:hAnsi="Arial" w:cs="Arial"/>
          <w:b/>
          <w:color w:val="000000" w:themeColor="text1"/>
          <w:sz w:val="22"/>
          <w:szCs w:val="22"/>
        </w:rPr>
        <w:t>For continuation pay, m</w:t>
      </w:r>
      <w:r w:rsidR="00E03C45" w:rsidRPr="004C658A">
        <w:rPr>
          <w:rFonts w:ascii="Arial" w:hAnsi="Arial" w:cs="Arial"/>
          <w:b/>
          <w:color w:val="000000" w:themeColor="text1"/>
          <w:sz w:val="22"/>
          <w:szCs w:val="22"/>
        </w:rPr>
        <w:t xml:space="preserve">ust </w:t>
      </w:r>
      <w:r w:rsidR="005E2CAA" w:rsidRPr="004C658A">
        <w:rPr>
          <w:rFonts w:ascii="Arial" w:hAnsi="Arial" w:cs="Arial"/>
          <w:b/>
          <w:color w:val="000000" w:themeColor="text1"/>
          <w:sz w:val="22"/>
          <w:szCs w:val="22"/>
        </w:rPr>
        <w:t xml:space="preserve">National Guard and </w:t>
      </w:r>
      <w:r w:rsidR="00E03C45" w:rsidRPr="004C658A">
        <w:rPr>
          <w:rFonts w:ascii="Arial" w:hAnsi="Arial" w:cs="Arial"/>
          <w:b/>
          <w:color w:val="000000" w:themeColor="text1"/>
          <w:sz w:val="22"/>
          <w:szCs w:val="22"/>
        </w:rPr>
        <w:t xml:space="preserve">Reserve </w:t>
      </w:r>
      <w:r w:rsidR="005E2CAA" w:rsidRPr="004C658A">
        <w:rPr>
          <w:rFonts w:ascii="Arial" w:hAnsi="Arial" w:cs="Arial"/>
          <w:b/>
          <w:color w:val="000000" w:themeColor="text1"/>
          <w:sz w:val="22"/>
          <w:szCs w:val="22"/>
        </w:rPr>
        <w:t>service</w:t>
      </w:r>
      <w:r w:rsidR="00432220" w:rsidRPr="004C658A">
        <w:rPr>
          <w:rFonts w:ascii="Arial" w:hAnsi="Arial" w:cs="Arial"/>
          <w:b/>
          <w:color w:val="000000" w:themeColor="text1"/>
          <w:sz w:val="22"/>
          <w:szCs w:val="22"/>
        </w:rPr>
        <w:t xml:space="preserve"> member’s obligated service be performed in the Select Res</w:t>
      </w:r>
      <w:r w:rsidR="00E03C45" w:rsidRPr="004C658A">
        <w:rPr>
          <w:rFonts w:ascii="Arial" w:hAnsi="Arial" w:cs="Arial"/>
          <w:b/>
          <w:color w:val="000000" w:themeColor="text1"/>
          <w:sz w:val="22"/>
          <w:szCs w:val="22"/>
        </w:rPr>
        <w:t>erves (SELRES) if they receive continuation p</w:t>
      </w:r>
      <w:r w:rsidR="00432220" w:rsidRPr="004C658A">
        <w:rPr>
          <w:rFonts w:ascii="Arial" w:hAnsi="Arial" w:cs="Arial"/>
          <w:b/>
          <w:color w:val="000000" w:themeColor="text1"/>
          <w:sz w:val="22"/>
          <w:szCs w:val="22"/>
        </w:rPr>
        <w:t>ay or can they be part of the</w:t>
      </w:r>
      <w:r w:rsidR="00432220" w:rsidRPr="004C658A">
        <w:rPr>
          <w:rFonts w:ascii="Arial" w:hAnsi="Arial" w:cs="Arial"/>
          <w:color w:val="000000" w:themeColor="text1"/>
          <w:sz w:val="22"/>
          <w:szCs w:val="22"/>
        </w:rPr>
        <w:t xml:space="preserve"> </w:t>
      </w:r>
      <w:r w:rsidR="00432220" w:rsidRPr="004C658A">
        <w:rPr>
          <w:rFonts w:ascii="Arial" w:hAnsi="Arial" w:cs="Arial"/>
          <w:b/>
          <w:sz w:val="22"/>
          <w:szCs w:val="22"/>
        </w:rPr>
        <w:t>Individual Ready Reserve (IRR)</w:t>
      </w:r>
      <w:r w:rsidR="00B752BF" w:rsidRPr="004C658A">
        <w:rPr>
          <w:rFonts w:ascii="Arial" w:hAnsi="Arial" w:cs="Arial"/>
          <w:b/>
          <w:sz w:val="22"/>
          <w:szCs w:val="22"/>
        </w:rPr>
        <w:t xml:space="preserve"> or Standby Reserve</w:t>
      </w:r>
      <w:r w:rsidR="00432220" w:rsidRPr="004C658A">
        <w:rPr>
          <w:rFonts w:ascii="Arial" w:hAnsi="Arial" w:cs="Arial"/>
          <w:b/>
          <w:sz w:val="22"/>
          <w:szCs w:val="22"/>
        </w:rPr>
        <w:t>?</w:t>
      </w:r>
    </w:p>
    <w:p w14:paraId="7F6AB6CA" w14:textId="05A3A981" w:rsidR="00432220" w:rsidRPr="004C658A" w:rsidRDefault="00473912" w:rsidP="00432220">
      <w:pPr>
        <w:pStyle w:val="BodyText"/>
        <w:kinsoku w:val="0"/>
        <w:overflowPunct w:val="0"/>
        <w:ind w:left="0"/>
        <w:rPr>
          <w:rFonts w:ascii="Arial" w:hAnsi="Arial" w:cs="Arial"/>
          <w:sz w:val="22"/>
          <w:szCs w:val="22"/>
        </w:rPr>
      </w:pPr>
      <w:r>
        <w:rPr>
          <w:rFonts w:ascii="Arial" w:hAnsi="Arial" w:cs="Arial"/>
          <w:sz w:val="22"/>
          <w:szCs w:val="22"/>
        </w:rPr>
        <w:t>A7.14</w:t>
      </w:r>
      <w:r w:rsidR="00A508F2" w:rsidRPr="004C658A">
        <w:rPr>
          <w:rFonts w:ascii="Arial" w:hAnsi="Arial" w:cs="Arial"/>
          <w:sz w:val="22"/>
          <w:szCs w:val="22"/>
        </w:rPr>
        <w:t>.</w:t>
      </w:r>
      <w:r w:rsidR="00E03C45" w:rsidRPr="004C658A">
        <w:rPr>
          <w:rFonts w:ascii="Arial" w:hAnsi="Arial" w:cs="Arial"/>
          <w:sz w:val="22"/>
          <w:szCs w:val="22"/>
        </w:rPr>
        <w:t xml:space="preserve"> </w:t>
      </w:r>
      <w:r w:rsidR="005E2CAA" w:rsidRPr="004C658A">
        <w:rPr>
          <w:rFonts w:ascii="Arial" w:hAnsi="Arial" w:cs="Arial"/>
          <w:sz w:val="22"/>
          <w:szCs w:val="22"/>
        </w:rPr>
        <w:t>National Guard and Reserve service m</w:t>
      </w:r>
      <w:r w:rsidR="00432220" w:rsidRPr="004C658A">
        <w:rPr>
          <w:rFonts w:ascii="Arial" w:hAnsi="Arial" w:cs="Arial"/>
          <w:sz w:val="22"/>
          <w:szCs w:val="22"/>
        </w:rPr>
        <w:t xml:space="preserve">embers must be able to serve </w:t>
      </w:r>
      <w:r w:rsidR="005E2CAA" w:rsidRPr="004C658A">
        <w:rPr>
          <w:rFonts w:ascii="Arial" w:hAnsi="Arial" w:cs="Arial"/>
          <w:sz w:val="22"/>
          <w:szCs w:val="22"/>
        </w:rPr>
        <w:t xml:space="preserve">their continuation pay obligation </w:t>
      </w:r>
      <w:r w:rsidR="00432220" w:rsidRPr="004C658A">
        <w:rPr>
          <w:rFonts w:ascii="Arial" w:hAnsi="Arial" w:cs="Arial"/>
          <w:sz w:val="22"/>
          <w:szCs w:val="22"/>
        </w:rPr>
        <w:t xml:space="preserve">in the </w:t>
      </w:r>
      <w:r w:rsidR="00E03C45" w:rsidRPr="004C658A">
        <w:rPr>
          <w:rFonts w:ascii="Arial" w:hAnsi="Arial" w:cs="Arial"/>
          <w:sz w:val="22"/>
          <w:szCs w:val="22"/>
        </w:rPr>
        <w:t>Select Reserve if they receive continuation p</w:t>
      </w:r>
      <w:r w:rsidR="00432220" w:rsidRPr="004C658A">
        <w:rPr>
          <w:rFonts w:ascii="Arial" w:hAnsi="Arial" w:cs="Arial"/>
          <w:sz w:val="22"/>
          <w:szCs w:val="22"/>
        </w:rPr>
        <w:t xml:space="preserve">ay.  </w:t>
      </w:r>
    </w:p>
    <w:p w14:paraId="3BF36C34" w14:textId="77777777" w:rsidR="002F590D" w:rsidRPr="004C658A" w:rsidRDefault="002F590D" w:rsidP="00432220">
      <w:pPr>
        <w:pStyle w:val="BodyText"/>
        <w:kinsoku w:val="0"/>
        <w:overflowPunct w:val="0"/>
        <w:ind w:left="0"/>
        <w:rPr>
          <w:rFonts w:ascii="Arial" w:hAnsi="Arial" w:cs="Arial"/>
          <w:sz w:val="22"/>
          <w:szCs w:val="22"/>
        </w:rPr>
      </w:pPr>
    </w:p>
    <w:p w14:paraId="048AD472" w14:textId="101769EF" w:rsidR="002F590D" w:rsidRPr="004C658A" w:rsidRDefault="00473912" w:rsidP="002F590D">
      <w:pPr>
        <w:pStyle w:val="PlainText"/>
        <w:rPr>
          <w:rFonts w:ascii="Arial" w:hAnsi="Arial" w:cs="Arial"/>
          <w:b/>
          <w:szCs w:val="22"/>
        </w:rPr>
      </w:pPr>
      <w:bookmarkStart w:id="33" w:name="Q711"/>
      <w:r>
        <w:rPr>
          <w:rFonts w:ascii="Arial" w:hAnsi="Arial" w:cs="Arial"/>
          <w:b/>
          <w:szCs w:val="22"/>
        </w:rPr>
        <w:t>Q7.15</w:t>
      </w:r>
      <w:r w:rsidR="002F590D" w:rsidRPr="004C658A">
        <w:rPr>
          <w:rFonts w:ascii="Arial" w:hAnsi="Arial" w:cs="Arial"/>
          <w:b/>
          <w:szCs w:val="22"/>
        </w:rPr>
        <w:t xml:space="preserve">. </w:t>
      </w:r>
      <w:bookmarkEnd w:id="33"/>
      <w:r w:rsidR="002F590D" w:rsidRPr="004C658A">
        <w:rPr>
          <w:rFonts w:ascii="Arial" w:hAnsi="Arial" w:cs="Arial"/>
          <w:b/>
          <w:szCs w:val="22"/>
        </w:rPr>
        <w:t>How will the training program be shared wi</w:t>
      </w:r>
      <w:r w:rsidR="00E03C45" w:rsidRPr="004C658A">
        <w:rPr>
          <w:rFonts w:ascii="Arial" w:hAnsi="Arial" w:cs="Arial"/>
          <w:b/>
          <w:szCs w:val="22"/>
        </w:rPr>
        <w:t xml:space="preserve">th the </w:t>
      </w:r>
      <w:r w:rsidR="005E2CAA" w:rsidRPr="004C658A">
        <w:rPr>
          <w:rFonts w:ascii="Arial" w:hAnsi="Arial" w:cs="Arial"/>
          <w:b/>
          <w:szCs w:val="22"/>
        </w:rPr>
        <w:t xml:space="preserve">National Guard and </w:t>
      </w:r>
      <w:r w:rsidR="00E03C45" w:rsidRPr="004C658A">
        <w:rPr>
          <w:rFonts w:ascii="Arial" w:hAnsi="Arial" w:cs="Arial"/>
          <w:b/>
          <w:szCs w:val="22"/>
        </w:rPr>
        <w:t>Reserve</w:t>
      </w:r>
      <w:r w:rsidR="002F590D" w:rsidRPr="004C658A">
        <w:rPr>
          <w:rFonts w:ascii="Arial" w:hAnsi="Arial" w:cs="Arial"/>
          <w:b/>
          <w:szCs w:val="22"/>
        </w:rPr>
        <w:t xml:space="preserve">?  For example, will Unit Training Assemblies/drill time be used for financial readiness training?  Will installation and financial counselors/educators be available to </w:t>
      </w:r>
      <w:r w:rsidR="005E2CAA" w:rsidRPr="004C658A">
        <w:rPr>
          <w:rFonts w:ascii="Arial" w:hAnsi="Arial" w:cs="Arial"/>
          <w:b/>
          <w:szCs w:val="22"/>
        </w:rPr>
        <w:t xml:space="preserve">Guardsmen and </w:t>
      </w:r>
      <w:r w:rsidR="002F590D" w:rsidRPr="004C658A">
        <w:rPr>
          <w:rFonts w:ascii="Arial" w:hAnsi="Arial" w:cs="Arial"/>
          <w:b/>
          <w:szCs w:val="22"/>
        </w:rPr>
        <w:t>reservists?</w:t>
      </w:r>
    </w:p>
    <w:p w14:paraId="5D04CCD0" w14:textId="73812642" w:rsidR="002F590D" w:rsidRPr="004C658A" w:rsidRDefault="00473912" w:rsidP="002F590D">
      <w:pPr>
        <w:pStyle w:val="PlainText"/>
        <w:rPr>
          <w:rFonts w:ascii="Arial" w:hAnsi="Arial" w:cs="Arial"/>
          <w:szCs w:val="22"/>
        </w:rPr>
      </w:pPr>
      <w:r>
        <w:rPr>
          <w:rFonts w:ascii="Arial" w:hAnsi="Arial" w:cs="Arial"/>
          <w:szCs w:val="22"/>
        </w:rPr>
        <w:t>A7.15</w:t>
      </w:r>
      <w:r w:rsidR="002F590D" w:rsidRPr="004C658A">
        <w:rPr>
          <w:rFonts w:ascii="Arial" w:hAnsi="Arial" w:cs="Arial"/>
          <w:szCs w:val="22"/>
        </w:rPr>
        <w:t xml:space="preserve">. We continue to work closely with </w:t>
      </w:r>
      <w:r w:rsidR="005E2CAA" w:rsidRPr="004C658A">
        <w:rPr>
          <w:rFonts w:ascii="Arial" w:hAnsi="Arial" w:cs="Arial"/>
          <w:szCs w:val="22"/>
        </w:rPr>
        <w:t xml:space="preserve">National Guard and </w:t>
      </w:r>
      <w:r w:rsidR="002F590D" w:rsidRPr="004C658A">
        <w:rPr>
          <w:rFonts w:ascii="Arial" w:hAnsi="Arial" w:cs="Arial"/>
          <w:szCs w:val="22"/>
        </w:rPr>
        <w:t xml:space="preserve">Reserve Affairs leaders who are focused on leveraging curriculum and materials to educate their force and family. </w:t>
      </w:r>
      <w:r w:rsidR="005E2CAA" w:rsidRPr="004C658A">
        <w:rPr>
          <w:rFonts w:ascii="Arial" w:hAnsi="Arial" w:cs="Arial"/>
          <w:szCs w:val="22"/>
        </w:rPr>
        <w:t xml:space="preserve">Each of the components are responsible for rolling out their own training and education plan. </w:t>
      </w:r>
      <w:r w:rsidR="004C658A" w:rsidRPr="004C658A">
        <w:rPr>
          <w:rFonts w:ascii="Arial" w:hAnsi="Arial" w:cs="Arial"/>
          <w:szCs w:val="22"/>
        </w:rPr>
        <w:t xml:space="preserve">However, National Guard and Reserve service members should be provided time for completing the mandatory online BRS Opt-in Course and for meeting with the installation personal financial manager or counselor. </w:t>
      </w:r>
      <w:r w:rsidR="002F590D" w:rsidRPr="004C658A">
        <w:rPr>
          <w:rFonts w:ascii="Arial" w:hAnsi="Arial" w:cs="Arial"/>
          <w:szCs w:val="22"/>
        </w:rPr>
        <w:t xml:space="preserve">We specifically designed the </w:t>
      </w:r>
      <w:r w:rsidR="004C658A" w:rsidRPr="004C658A">
        <w:rPr>
          <w:rFonts w:ascii="Arial" w:hAnsi="Arial" w:cs="Arial"/>
          <w:szCs w:val="22"/>
        </w:rPr>
        <w:t xml:space="preserve">BRS Opt-in Course </w:t>
      </w:r>
      <w:r w:rsidR="002F590D" w:rsidRPr="004C658A">
        <w:rPr>
          <w:rFonts w:ascii="Arial" w:hAnsi="Arial" w:cs="Arial"/>
          <w:szCs w:val="22"/>
        </w:rPr>
        <w:t xml:space="preserve">to provide it via Common Access Card (CAC) and non-CAC enabled websites and </w:t>
      </w:r>
      <w:r w:rsidR="0056290E" w:rsidRPr="004C658A">
        <w:rPr>
          <w:rFonts w:ascii="Arial" w:hAnsi="Arial" w:cs="Arial"/>
          <w:szCs w:val="22"/>
        </w:rPr>
        <w:t xml:space="preserve">to </w:t>
      </w:r>
      <w:r w:rsidR="004C658A" w:rsidRPr="004C658A">
        <w:rPr>
          <w:rFonts w:ascii="Arial" w:hAnsi="Arial" w:cs="Arial"/>
          <w:szCs w:val="22"/>
        </w:rPr>
        <w:t>provide it on DVD and PowerPoint</w:t>
      </w:r>
      <w:r w:rsidR="002F590D" w:rsidRPr="004C658A">
        <w:rPr>
          <w:rFonts w:ascii="Arial" w:hAnsi="Arial" w:cs="Arial"/>
          <w:szCs w:val="22"/>
        </w:rPr>
        <w:t xml:space="preserve"> for use during </w:t>
      </w:r>
      <w:r w:rsidR="005E2CAA" w:rsidRPr="004C658A">
        <w:rPr>
          <w:rFonts w:ascii="Arial" w:hAnsi="Arial" w:cs="Arial"/>
          <w:szCs w:val="22"/>
        </w:rPr>
        <w:t>commander’s</w:t>
      </w:r>
      <w:r w:rsidR="002F590D" w:rsidRPr="004C658A">
        <w:rPr>
          <w:rFonts w:ascii="Arial" w:hAnsi="Arial" w:cs="Arial"/>
          <w:szCs w:val="22"/>
        </w:rPr>
        <w:t xml:space="preserve"> calls and other unit formati</w:t>
      </w:r>
      <w:r w:rsidR="004C658A" w:rsidRPr="004C658A">
        <w:rPr>
          <w:rFonts w:ascii="Arial" w:hAnsi="Arial" w:cs="Arial"/>
          <w:szCs w:val="22"/>
        </w:rPr>
        <w:t>ons or</w:t>
      </w:r>
      <w:r w:rsidR="00E03C45" w:rsidRPr="004C658A">
        <w:rPr>
          <w:rFonts w:ascii="Arial" w:hAnsi="Arial" w:cs="Arial"/>
          <w:szCs w:val="22"/>
        </w:rPr>
        <w:t xml:space="preserve"> musters. </w:t>
      </w:r>
    </w:p>
    <w:p w14:paraId="34F0700A" w14:textId="77777777" w:rsidR="005E2CAA" w:rsidRPr="004C658A" w:rsidRDefault="005E2CAA" w:rsidP="002F590D">
      <w:pPr>
        <w:pStyle w:val="PlainText"/>
        <w:rPr>
          <w:rFonts w:ascii="Arial" w:hAnsi="Arial" w:cs="Arial"/>
          <w:szCs w:val="22"/>
        </w:rPr>
      </w:pPr>
    </w:p>
    <w:p w14:paraId="4DB35600" w14:textId="3C245B49" w:rsidR="002F590D" w:rsidRPr="004C658A" w:rsidRDefault="00473912" w:rsidP="002F590D">
      <w:pPr>
        <w:pStyle w:val="PlainText"/>
        <w:rPr>
          <w:rFonts w:ascii="Arial" w:hAnsi="Arial" w:cs="Arial"/>
          <w:b/>
          <w:szCs w:val="22"/>
        </w:rPr>
      </w:pPr>
      <w:bookmarkStart w:id="34" w:name="Q712"/>
      <w:r>
        <w:rPr>
          <w:rFonts w:ascii="Arial" w:hAnsi="Arial" w:cs="Arial"/>
          <w:b/>
          <w:szCs w:val="22"/>
        </w:rPr>
        <w:t>Q7.16</w:t>
      </w:r>
      <w:r w:rsidR="002F590D" w:rsidRPr="004C658A">
        <w:rPr>
          <w:rFonts w:ascii="Arial" w:hAnsi="Arial" w:cs="Arial"/>
          <w:b/>
          <w:szCs w:val="22"/>
        </w:rPr>
        <w:t xml:space="preserve">. </w:t>
      </w:r>
      <w:bookmarkEnd w:id="34"/>
      <w:r w:rsidR="00E03C45" w:rsidRPr="004C658A">
        <w:rPr>
          <w:rFonts w:ascii="Arial" w:hAnsi="Arial" w:cs="Arial"/>
          <w:b/>
          <w:szCs w:val="22"/>
        </w:rPr>
        <w:t xml:space="preserve">Will </w:t>
      </w:r>
      <w:r w:rsidR="004C658A" w:rsidRPr="004C658A">
        <w:rPr>
          <w:rFonts w:ascii="Arial" w:hAnsi="Arial" w:cs="Arial"/>
          <w:b/>
          <w:szCs w:val="22"/>
        </w:rPr>
        <w:t xml:space="preserve">National Guard and </w:t>
      </w:r>
      <w:r w:rsidR="00E03C45" w:rsidRPr="004C658A">
        <w:rPr>
          <w:rFonts w:ascii="Arial" w:hAnsi="Arial" w:cs="Arial"/>
          <w:b/>
          <w:szCs w:val="22"/>
        </w:rPr>
        <w:t xml:space="preserve">Reserve </w:t>
      </w:r>
      <w:r w:rsidR="004C658A" w:rsidRPr="004C658A">
        <w:rPr>
          <w:rFonts w:ascii="Arial" w:hAnsi="Arial" w:cs="Arial"/>
          <w:b/>
          <w:szCs w:val="22"/>
        </w:rPr>
        <w:t>service</w:t>
      </w:r>
      <w:r w:rsidR="002F590D" w:rsidRPr="004C658A">
        <w:rPr>
          <w:rFonts w:ascii="Arial" w:hAnsi="Arial" w:cs="Arial"/>
          <w:b/>
          <w:szCs w:val="22"/>
        </w:rPr>
        <w:t xml:space="preserve"> members completing training for points only get retirement credit for those points, as they do today, under the Blended Retirement System?</w:t>
      </w:r>
    </w:p>
    <w:p w14:paraId="73F70BD9" w14:textId="6EBA987F" w:rsidR="002F590D" w:rsidRPr="004C658A" w:rsidRDefault="00473912" w:rsidP="002F590D">
      <w:pPr>
        <w:pStyle w:val="PlainText"/>
        <w:rPr>
          <w:rFonts w:ascii="Arial" w:hAnsi="Arial" w:cs="Arial"/>
          <w:szCs w:val="22"/>
        </w:rPr>
      </w:pPr>
      <w:r>
        <w:rPr>
          <w:rFonts w:ascii="Arial" w:hAnsi="Arial" w:cs="Arial"/>
          <w:szCs w:val="22"/>
        </w:rPr>
        <w:t>A7.16</w:t>
      </w:r>
      <w:r w:rsidR="002F590D" w:rsidRPr="004C658A">
        <w:rPr>
          <w:rFonts w:ascii="Arial" w:hAnsi="Arial" w:cs="Arial"/>
          <w:szCs w:val="22"/>
        </w:rPr>
        <w:t>. The Blended Retirement System does not change the manner i</w:t>
      </w:r>
      <w:r w:rsidR="00E03C45" w:rsidRPr="004C658A">
        <w:rPr>
          <w:rFonts w:ascii="Arial" w:hAnsi="Arial" w:cs="Arial"/>
          <w:szCs w:val="22"/>
        </w:rPr>
        <w:t xml:space="preserve">n which members of the </w:t>
      </w:r>
      <w:r w:rsidR="004C658A" w:rsidRPr="004C658A">
        <w:rPr>
          <w:rFonts w:ascii="Arial" w:hAnsi="Arial" w:cs="Arial"/>
          <w:szCs w:val="22"/>
        </w:rPr>
        <w:t xml:space="preserve">National Guard and </w:t>
      </w:r>
      <w:r w:rsidR="00E03C45" w:rsidRPr="004C658A">
        <w:rPr>
          <w:rFonts w:ascii="Arial" w:hAnsi="Arial" w:cs="Arial"/>
          <w:szCs w:val="22"/>
        </w:rPr>
        <w:t xml:space="preserve">Reserve </w:t>
      </w:r>
      <w:r w:rsidR="002F590D" w:rsidRPr="004C658A">
        <w:rPr>
          <w:rFonts w:ascii="Arial" w:hAnsi="Arial" w:cs="Arial"/>
          <w:szCs w:val="22"/>
        </w:rPr>
        <w:t xml:space="preserve">earn retirement points. </w:t>
      </w:r>
    </w:p>
    <w:p w14:paraId="678E7978" w14:textId="77777777" w:rsidR="002F590D" w:rsidRPr="004C658A" w:rsidRDefault="002F590D" w:rsidP="002F590D">
      <w:pPr>
        <w:pStyle w:val="PlainText"/>
        <w:rPr>
          <w:rFonts w:ascii="Arial" w:hAnsi="Arial" w:cs="Arial"/>
          <w:szCs w:val="22"/>
        </w:rPr>
      </w:pPr>
    </w:p>
    <w:p w14:paraId="5FD6D153" w14:textId="517AFD37" w:rsidR="002F590D" w:rsidRPr="004C658A" w:rsidRDefault="00473912" w:rsidP="002F590D">
      <w:pPr>
        <w:pStyle w:val="PlainText"/>
        <w:rPr>
          <w:rFonts w:ascii="Arial" w:hAnsi="Arial" w:cs="Arial"/>
          <w:b/>
          <w:szCs w:val="22"/>
        </w:rPr>
      </w:pPr>
      <w:bookmarkStart w:id="35" w:name="Q713"/>
      <w:r>
        <w:rPr>
          <w:rFonts w:ascii="Arial" w:hAnsi="Arial" w:cs="Arial"/>
          <w:b/>
          <w:szCs w:val="22"/>
        </w:rPr>
        <w:t>Q7.17</w:t>
      </w:r>
      <w:r w:rsidR="002F590D" w:rsidRPr="004C658A">
        <w:rPr>
          <w:rFonts w:ascii="Arial" w:hAnsi="Arial" w:cs="Arial"/>
          <w:b/>
          <w:szCs w:val="22"/>
        </w:rPr>
        <w:t xml:space="preserve">. </w:t>
      </w:r>
      <w:bookmarkEnd w:id="35"/>
      <w:r w:rsidR="002F590D" w:rsidRPr="004C658A">
        <w:rPr>
          <w:rFonts w:ascii="Arial" w:hAnsi="Arial" w:cs="Arial"/>
          <w:b/>
          <w:szCs w:val="22"/>
        </w:rPr>
        <w:t>How will those points be calculated (today's dollars/future dollars at discount rate)?</w:t>
      </w:r>
    </w:p>
    <w:p w14:paraId="4F294A19" w14:textId="200BC243" w:rsidR="008A159F" w:rsidRPr="004C658A" w:rsidRDefault="00473912" w:rsidP="002F590D">
      <w:pPr>
        <w:pStyle w:val="PlainText"/>
        <w:rPr>
          <w:rFonts w:ascii="Arial" w:hAnsi="Arial" w:cs="Arial"/>
          <w:szCs w:val="22"/>
        </w:rPr>
      </w:pPr>
      <w:r>
        <w:rPr>
          <w:rFonts w:ascii="Arial" w:hAnsi="Arial" w:cs="Arial"/>
          <w:szCs w:val="22"/>
        </w:rPr>
        <w:t>A7.17.</w:t>
      </w:r>
      <w:r w:rsidR="002F590D" w:rsidRPr="004C658A">
        <w:rPr>
          <w:rFonts w:ascii="Arial" w:hAnsi="Arial" w:cs="Arial"/>
          <w:szCs w:val="22"/>
        </w:rPr>
        <w:t xml:space="preserve"> The Blended Retirement System does not change how retirement points are calcula</w:t>
      </w:r>
      <w:r w:rsidR="00E03C45" w:rsidRPr="004C658A">
        <w:rPr>
          <w:rFonts w:ascii="Arial" w:hAnsi="Arial" w:cs="Arial"/>
          <w:szCs w:val="22"/>
        </w:rPr>
        <w:t xml:space="preserve">ted for members of the </w:t>
      </w:r>
      <w:r w:rsidR="004C658A" w:rsidRPr="004C658A">
        <w:rPr>
          <w:rFonts w:ascii="Arial" w:hAnsi="Arial" w:cs="Arial"/>
          <w:szCs w:val="22"/>
        </w:rPr>
        <w:t>National Guard and Reserve</w:t>
      </w:r>
      <w:r w:rsidR="002F590D" w:rsidRPr="004C658A">
        <w:rPr>
          <w:rFonts w:ascii="Arial" w:hAnsi="Arial" w:cs="Arial"/>
          <w:szCs w:val="22"/>
        </w:rPr>
        <w:t xml:space="preserve">.  Upon eligibility for retired pay, the member's retirement points are divided by 360 to arrive at an equivalent years of </w:t>
      </w:r>
      <w:r w:rsidR="004C658A" w:rsidRPr="004C658A">
        <w:rPr>
          <w:rFonts w:ascii="Arial" w:hAnsi="Arial" w:cs="Arial"/>
          <w:szCs w:val="22"/>
        </w:rPr>
        <w:t>active service, similarly</w:t>
      </w:r>
      <w:r w:rsidR="002F590D" w:rsidRPr="004C658A">
        <w:rPr>
          <w:rFonts w:ascii="Arial" w:hAnsi="Arial" w:cs="Arial"/>
          <w:szCs w:val="22"/>
        </w:rPr>
        <w:t xml:space="preserve"> as under the legacy retirement system.  </w:t>
      </w:r>
      <w:r w:rsidR="00D32F3D" w:rsidRPr="004C658A">
        <w:rPr>
          <w:rFonts w:ascii="Arial" w:hAnsi="Arial" w:cs="Arial"/>
          <w:szCs w:val="22"/>
        </w:rPr>
        <w:t>The Blended Retirement System does not change when a member is eligible to retire.</w:t>
      </w:r>
      <w:r w:rsidR="00E03C45" w:rsidRPr="004C658A">
        <w:rPr>
          <w:rFonts w:ascii="Arial" w:hAnsi="Arial" w:cs="Arial"/>
          <w:szCs w:val="22"/>
        </w:rPr>
        <w:t xml:space="preserve"> Furthermore, Reserve c</w:t>
      </w:r>
      <w:r w:rsidR="002F590D" w:rsidRPr="004C658A">
        <w:rPr>
          <w:rFonts w:ascii="Arial" w:hAnsi="Arial" w:cs="Arial"/>
          <w:szCs w:val="22"/>
        </w:rPr>
        <w:t>omponent members</w:t>
      </w:r>
      <w:r w:rsidR="00D32F3D" w:rsidRPr="004C658A">
        <w:rPr>
          <w:rFonts w:ascii="Arial" w:hAnsi="Arial" w:cs="Arial"/>
          <w:szCs w:val="22"/>
        </w:rPr>
        <w:t xml:space="preserve"> covered by the Blended Retirement System are still eligible for reduced age retirement if they perform qualifying </w:t>
      </w:r>
      <w:r w:rsidR="002F590D" w:rsidRPr="004C658A">
        <w:rPr>
          <w:rFonts w:ascii="Arial" w:hAnsi="Arial" w:cs="Arial"/>
          <w:szCs w:val="22"/>
        </w:rPr>
        <w:t xml:space="preserve">active </w:t>
      </w:r>
      <w:r w:rsidR="00D32F3D" w:rsidRPr="004C658A">
        <w:rPr>
          <w:rFonts w:ascii="Arial" w:hAnsi="Arial" w:cs="Arial"/>
          <w:szCs w:val="22"/>
        </w:rPr>
        <w:t>service.</w:t>
      </w:r>
    </w:p>
    <w:p w14:paraId="199E7BE7" w14:textId="77777777" w:rsidR="00473912" w:rsidRPr="00891C0B" w:rsidRDefault="00473912" w:rsidP="00473912">
      <w:pPr>
        <w:shd w:val="clear" w:color="auto" w:fill="FFFFFF"/>
        <w:spacing w:after="0" w:line="240" w:lineRule="auto"/>
        <w:jc w:val="center"/>
        <w:rPr>
          <w:rFonts w:ascii="Arial" w:eastAsia="Times New Roman" w:hAnsi="Arial" w:cs="Arial"/>
          <w:color w:val="0000CC"/>
          <w:sz w:val="16"/>
          <w:szCs w:val="16"/>
          <w:lang w:val="en"/>
        </w:rPr>
      </w:pPr>
      <w:r w:rsidRPr="00891C0B">
        <w:rPr>
          <w:rFonts w:ascii="Arial" w:eastAsia="Times New Roman" w:hAnsi="Arial" w:cs="Arial"/>
          <w:color w:val="0000CC"/>
          <w:sz w:val="16"/>
          <w:szCs w:val="16"/>
          <w:lang w:val="en"/>
        </w:rPr>
        <w:t>-</w:t>
      </w:r>
      <w:hyperlink w:anchor="Top" w:history="1">
        <w:r w:rsidRPr="00891C0B">
          <w:rPr>
            <w:rStyle w:val="Hyperlink"/>
            <w:rFonts w:ascii="Arial" w:eastAsia="Times New Roman" w:hAnsi="Arial" w:cs="Arial"/>
            <w:color w:val="0000CC"/>
            <w:sz w:val="16"/>
            <w:szCs w:val="16"/>
            <w:u w:val="none"/>
            <w:lang w:val="en"/>
          </w:rPr>
          <w:t>return to top</w:t>
        </w:r>
      </w:hyperlink>
      <w:r w:rsidRPr="00891C0B">
        <w:rPr>
          <w:rFonts w:ascii="Arial" w:eastAsia="Times New Roman" w:hAnsi="Arial" w:cs="Arial"/>
          <w:color w:val="0000CC"/>
          <w:sz w:val="16"/>
          <w:szCs w:val="16"/>
          <w:lang w:val="en"/>
        </w:rPr>
        <w:t>-</w:t>
      </w:r>
    </w:p>
    <w:p w14:paraId="7E0C7EF7" w14:textId="77777777" w:rsidR="00432220" w:rsidRPr="004C658A" w:rsidRDefault="00432220" w:rsidP="00A879F6">
      <w:pPr>
        <w:pStyle w:val="BodyText"/>
        <w:kinsoku w:val="0"/>
        <w:overflowPunct w:val="0"/>
        <w:ind w:left="0"/>
        <w:rPr>
          <w:rFonts w:ascii="Arial" w:hAnsi="Arial" w:cs="Arial"/>
          <w:sz w:val="22"/>
          <w:szCs w:val="22"/>
        </w:rPr>
      </w:pPr>
    </w:p>
    <w:p w14:paraId="406FBA6C" w14:textId="77777777" w:rsidR="00916DA4" w:rsidRDefault="00916DA4" w:rsidP="000137F7">
      <w:pPr>
        <w:shd w:val="clear" w:color="auto" w:fill="FFFFFF"/>
        <w:spacing w:after="0" w:line="240" w:lineRule="auto"/>
        <w:rPr>
          <w:rFonts w:ascii="Arial" w:hAnsi="Arial" w:cs="Arial"/>
          <w:b/>
          <w:sz w:val="24"/>
          <w:szCs w:val="24"/>
        </w:rPr>
      </w:pPr>
      <w:bookmarkStart w:id="36" w:name="Resources"/>
    </w:p>
    <w:p w14:paraId="194FA245" w14:textId="7E283843" w:rsidR="00CF43C7" w:rsidRPr="00CF43C7" w:rsidRDefault="00CF43C7" w:rsidP="00CF43C7">
      <w:pPr>
        <w:pStyle w:val="BodyText"/>
        <w:widowControl/>
        <w:kinsoku w:val="0"/>
        <w:overflowPunct w:val="0"/>
        <w:ind w:left="0"/>
        <w:rPr>
          <w:rFonts w:ascii="Arial" w:hAnsi="Arial" w:cs="Arial"/>
          <w:b/>
          <w:color w:val="00B050"/>
          <w:sz w:val="22"/>
          <w:szCs w:val="22"/>
        </w:rPr>
      </w:pPr>
      <w:r w:rsidRPr="00CF43C7">
        <w:rPr>
          <w:rFonts w:ascii="Arial" w:hAnsi="Arial" w:cs="Arial"/>
          <w:b/>
          <w:color w:val="00B050"/>
          <w:sz w:val="22"/>
          <w:szCs w:val="22"/>
        </w:rPr>
        <w:t>Q</w:t>
      </w:r>
      <w:r w:rsidR="00473912">
        <w:rPr>
          <w:rFonts w:ascii="Arial" w:hAnsi="Arial" w:cs="Arial"/>
          <w:b/>
          <w:color w:val="00B050"/>
          <w:sz w:val="22"/>
          <w:szCs w:val="22"/>
        </w:rPr>
        <w:t>7.18</w:t>
      </w:r>
      <w:r w:rsidRPr="00CF43C7">
        <w:rPr>
          <w:rFonts w:ascii="Arial" w:hAnsi="Arial" w:cs="Arial"/>
          <w:b/>
          <w:color w:val="00B050"/>
          <w:sz w:val="22"/>
          <w:szCs w:val="22"/>
        </w:rPr>
        <w:t>. What BRS resources are available for National Guard and Reserve members?</w:t>
      </w:r>
    </w:p>
    <w:p w14:paraId="1F10ED29" w14:textId="68035DD2" w:rsidR="00CF43C7" w:rsidRPr="00CF43C7" w:rsidRDefault="00CF43C7" w:rsidP="00CF43C7">
      <w:pPr>
        <w:pStyle w:val="BodyText"/>
        <w:widowControl/>
        <w:kinsoku w:val="0"/>
        <w:overflowPunct w:val="0"/>
        <w:ind w:left="0"/>
        <w:rPr>
          <w:rFonts w:ascii="Arial" w:hAnsi="Arial" w:cs="Arial"/>
          <w:color w:val="00B050"/>
          <w:sz w:val="22"/>
          <w:szCs w:val="22"/>
        </w:rPr>
      </w:pPr>
      <w:r w:rsidRPr="00CF43C7">
        <w:rPr>
          <w:rFonts w:ascii="Arial" w:hAnsi="Arial" w:cs="Arial"/>
          <w:color w:val="00B050"/>
          <w:sz w:val="22"/>
          <w:szCs w:val="22"/>
        </w:rPr>
        <w:t>A</w:t>
      </w:r>
      <w:r w:rsidR="00473912">
        <w:rPr>
          <w:rFonts w:ascii="Arial" w:hAnsi="Arial" w:cs="Arial"/>
          <w:color w:val="00B050"/>
          <w:sz w:val="22"/>
          <w:szCs w:val="22"/>
        </w:rPr>
        <w:t>7.18</w:t>
      </w:r>
      <w:r w:rsidRPr="00CF43C7">
        <w:rPr>
          <w:rFonts w:ascii="Arial" w:hAnsi="Arial" w:cs="Arial"/>
          <w:color w:val="00B050"/>
          <w:sz w:val="22"/>
          <w:szCs w:val="22"/>
        </w:rPr>
        <w:t xml:space="preserve">. The DoD is committed to providing tools and information geared specifically toward the National Guard and Reserve.  This includes focused training, communication products, </w:t>
      </w:r>
      <w:r>
        <w:rPr>
          <w:rFonts w:ascii="Arial" w:hAnsi="Arial" w:cs="Arial"/>
          <w:color w:val="00B050"/>
          <w:sz w:val="22"/>
          <w:szCs w:val="22"/>
        </w:rPr>
        <w:t xml:space="preserve">and </w:t>
      </w:r>
      <w:r w:rsidRPr="00CF43C7">
        <w:rPr>
          <w:rFonts w:ascii="Arial" w:hAnsi="Arial" w:cs="Arial"/>
          <w:color w:val="00B050"/>
          <w:sz w:val="22"/>
          <w:szCs w:val="22"/>
        </w:rPr>
        <w:t xml:space="preserve">questions and answers tailored to the National Guard and Reserve.  Visit </w:t>
      </w:r>
      <w:hyperlink r:id="rId49" w:history="1">
        <w:r w:rsidRPr="00CF43C7">
          <w:rPr>
            <w:rStyle w:val="Hyperlink"/>
            <w:rFonts w:ascii="Arial" w:hAnsi="Arial" w:cs="Arial"/>
            <w:color w:val="00B050"/>
            <w:sz w:val="22"/>
            <w:szCs w:val="22"/>
          </w:rPr>
          <w:t>http://militarypay.defense.gov/BlendedRetirement</w:t>
        </w:r>
      </w:hyperlink>
      <w:r>
        <w:rPr>
          <w:rFonts w:ascii="Arial" w:hAnsi="Arial" w:cs="Arial"/>
          <w:color w:val="00B050"/>
          <w:sz w:val="22"/>
          <w:szCs w:val="22"/>
        </w:rPr>
        <w:t xml:space="preserve"> for the latest products. Additionally, the National Guard and Reserve have access to State professional financial counselors. For those remote Guardsmen and Reservists, </w:t>
      </w:r>
      <w:hyperlink r:id="rId50" w:history="1">
        <w:r w:rsidRPr="00BD367A">
          <w:rPr>
            <w:rStyle w:val="Hyperlink"/>
            <w:rFonts w:ascii="Arial" w:hAnsi="Arial" w:cs="Arial"/>
            <w:sz w:val="22"/>
            <w:szCs w:val="22"/>
          </w:rPr>
          <w:t>www.MilitaryOneSource.mil</w:t>
        </w:r>
      </w:hyperlink>
      <w:r>
        <w:rPr>
          <w:rFonts w:ascii="Arial" w:hAnsi="Arial" w:cs="Arial"/>
          <w:color w:val="00B050"/>
          <w:sz w:val="22"/>
          <w:szCs w:val="22"/>
        </w:rPr>
        <w:t xml:space="preserve"> can answer financial questions or refer you to a qualified counselor. </w:t>
      </w:r>
    </w:p>
    <w:p w14:paraId="67670B4B" w14:textId="77777777" w:rsidR="00916DA4" w:rsidRPr="00CF43C7" w:rsidRDefault="00916DA4" w:rsidP="00CF43C7">
      <w:pPr>
        <w:shd w:val="clear" w:color="auto" w:fill="FFFFFF"/>
        <w:spacing w:after="0" w:line="240" w:lineRule="auto"/>
        <w:rPr>
          <w:rFonts w:ascii="Arial" w:hAnsi="Arial" w:cs="Arial"/>
          <w:b/>
          <w:color w:val="00B050"/>
        </w:rPr>
      </w:pPr>
    </w:p>
    <w:p w14:paraId="01E751A3" w14:textId="77777777" w:rsidR="00916DA4" w:rsidRDefault="00916DA4" w:rsidP="000137F7">
      <w:pPr>
        <w:shd w:val="clear" w:color="auto" w:fill="FFFFFF"/>
        <w:spacing w:after="0" w:line="240" w:lineRule="auto"/>
        <w:rPr>
          <w:rFonts w:ascii="Arial" w:hAnsi="Arial" w:cs="Arial"/>
          <w:b/>
          <w:sz w:val="24"/>
          <w:szCs w:val="24"/>
        </w:rPr>
      </w:pPr>
    </w:p>
    <w:p w14:paraId="223390B1" w14:textId="7004038A" w:rsidR="00916DA4" w:rsidRPr="00891C0B" w:rsidRDefault="00916DA4" w:rsidP="00916DA4">
      <w:pPr>
        <w:shd w:val="clear" w:color="auto" w:fill="FFFFFF"/>
        <w:spacing w:after="0" w:line="240" w:lineRule="auto"/>
        <w:jc w:val="center"/>
        <w:rPr>
          <w:rFonts w:ascii="Arial" w:eastAsia="Times New Roman" w:hAnsi="Arial" w:cs="Arial"/>
          <w:color w:val="0000CC"/>
          <w:sz w:val="16"/>
          <w:szCs w:val="16"/>
          <w:lang w:val="en"/>
        </w:rPr>
      </w:pPr>
      <w:r w:rsidRPr="00891C0B">
        <w:rPr>
          <w:rFonts w:ascii="Arial" w:eastAsia="Times New Roman" w:hAnsi="Arial" w:cs="Arial"/>
          <w:color w:val="0000CC"/>
          <w:sz w:val="16"/>
          <w:szCs w:val="16"/>
          <w:lang w:val="en"/>
        </w:rPr>
        <w:t>-</w:t>
      </w:r>
    </w:p>
    <w:p w14:paraId="2F428BCE" w14:textId="77777777" w:rsidR="008B470C" w:rsidRPr="00C268B9" w:rsidRDefault="00E80763" w:rsidP="000137F7">
      <w:pPr>
        <w:shd w:val="clear" w:color="auto" w:fill="FFFFFF"/>
        <w:spacing w:after="0" w:line="240" w:lineRule="auto"/>
        <w:rPr>
          <w:rFonts w:ascii="Arial" w:hAnsi="Arial" w:cs="Arial"/>
          <w:b/>
          <w:sz w:val="24"/>
          <w:szCs w:val="24"/>
        </w:rPr>
      </w:pPr>
      <w:r w:rsidRPr="00C268B9">
        <w:rPr>
          <w:rFonts w:ascii="Arial" w:hAnsi="Arial" w:cs="Arial"/>
          <w:b/>
          <w:sz w:val="24"/>
          <w:szCs w:val="24"/>
        </w:rPr>
        <w:t xml:space="preserve">8. </w:t>
      </w:r>
      <w:r w:rsidR="008B470C" w:rsidRPr="00C268B9">
        <w:rPr>
          <w:rFonts w:ascii="Arial" w:hAnsi="Arial" w:cs="Arial"/>
          <w:b/>
          <w:sz w:val="24"/>
          <w:szCs w:val="24"/>
        </w:rPr>
        <w:t>Other Resources</w:t>
      </w:r>
    </w:p>
    <w:bookmarkEnd w:id="36"/>
    <w:p w14:paraId="26FA1C7A" w14:textId="77777777" w:rsidR="008B470C" w:rsidRPr="00C268B9" w:rsidRDefault="008B470C" w:rsidP="008B470C">
      <w:pPr>
        <w:shd w:val="clear" w:color="auto" w:fill="FFFFFF"/>
        <w:spacing w:after="0" w:line="240" w:lineRule="auto"/>
        <w:rPr>
          <w:rFonts w:ascii="Arial" w:hAnsi="Arial" w:cs="Arial"/>
        </w:rPr>
      </w:pPr>
    </w:p>
    <w:p w14:paraId="2C11B728" w14:textId="77777777" w:rsidR="00473912" w:rsidRPr="00C268B9" w:rsidRDefault="00473912" w:rsidP="00473912">
      <w:pPr>
        <w:pStyle w:val="ListParagraph"/>
        <w:numPr>
          <w:ilvl w:val="0"/>
          <w:numId w:val="3"/>
        </w:numPr>
        <w:shd w:val="clear" w:color="auto" w:fill="FFFFFF"/>
        <w:spacing w:after="0" w:line="240" w:lineRule="auto"/>
        <w:rPr>
          <w:rFonts w:ascii="Arial" w:hAnsi="Arial" w:cs="Arial"/>
        </w:rPr>
      </w:pPr>
      <w:r w:rsidRPr="00C268B9">
        <w:rPr>
          <w:rFonts w:ascii="Arial" w:hAnsi="Arial" w:cs="Arial"/>
        </w:rPr>
        <w:t xml:space="preserve">DoD Blended Retirement System Resource Webpage: </w:t>
      </w:r>
    </w:p>
    <w:p w14:paraId="142D61E8" w14:textId="76BFDBF6" w:rsidR="00473912" w:rsidRPr="00473912" w:rsidRDefault="00BD1658" w:rsidP="00473912">
      <w:pPr>
        <w:pStyle w:val="ListParagraph"/>
        <w:shd w:val="clear" w:color="auto" w:fill="FFFFFF"/>
        <w:spacing w:after="0" w:line="240" w:lineRule="auto"/>
        <w:rPr>
          <w:rFonts w:ascii="Arial" w:hAnsi="Arial" w:cs="Arial"/>
          <w:color w:val="0000CC"/>
        </w:rPr>
      </w:pPr>
      <w:hyperlink r:id="rId51" w:history="1">
        <w:r w:rsidR="00473912" w:rsidRPr="00C268B9">
          <w:rPr>
            <w:rStyle w:val="Hyperlink"/>
            <w:rFonts w:ascii="Arial" w:hAnsi="Arial" w:cs="Arial"/>
            <w:color w:val="0000CC"/>
            <w:u w:val="none"/>
          </w:rPr>
          <w:t>http://militarypay.defense.gov/BlendedRetirement</w:t>
        </w:r>
      </w:hyperlink>
    </w:p>
    <w:p w14:paraId="192BCC96" w14:textId="591AA407" w:rsidR="00473912" w:rsidRDefault="00473912" w:rsidP="00473912">
      <w:pPr>
        <w:pStyle w:val="ListParagraph"/>
        <w:numPr>
          <w:ilvl w:val="0"/>
          <w:numId w:val="3"/>
        </w:numPr>
        <w:shd w:val="clear" w:color="auto" w:fill="FFFFFF"/>
        <w:spacing w:after="0" w:line="240" w:lineRule="auto"/>
        <w:rPr>
          <w:rFonts w:ascii="Arial" w:hAnsi="Arial" w:cs="Arial"/>
        </w:rPr>
      </w:pPr>
      <w:r w:rsidRPr="00C268B9">
        <w:rPr>
          <w:rFonts w:ascii="Arial" w:hAnsi="Arial" w:cs="Arial"/>
        </w:rPr>
        <w:t>Blended Retirement System</w:t>
      </w:r>
      <w:r>
        <w:rPr>
          <w:rFonts w:ascii="Arial" w:hAnsi="Arial" w:cs="Arial"/>
        </w:rPr>
        <w:t xml:space="preserve"> Opt-In Course (CAC required): </w:t>
      </w:r>
      <w:hyperlink r:id="rId52" w:history="1">
        <w:r w:rsidRPr="00473912">
          <w:rPr>
            <w:rStyle w:val="Hyperlink"/>
            <w:rFonts w:ascii="Arial" w:hAnsi="Arial" w:cs="Arial"/>
            <w:color w:val="0000FF"/>
            <w:u w:val="none"/>
          </w:rPr>
          <w:t>https://jkosupport.jten.mil/html/COI.xhtml?course_prefix=J3O&amp;course_number=P-US1332</w:t>
        </w:r>
      </w:hyperlink>
      <w:r w:rsidRPr="00473912">
        <w:rPr>
          <w:rFonts w:ascii="Arial" w:hAnsi="Arial" w:cs="Arial"/>
          <w:color w:val="0000FF"/>
        </w:rPr>
        <w:t xml:space="preserve"> </w:t>
      </w:r>
    </w:p>
    <w:p w14:paraId="2D0D9EA8" w14:textId="02C76414" w:rsidR="00473912" w:rsidRPr="00473912" w:rsidRDefault="00473912" w:rsidP="00473912">
      <w:pPr>
        <w:pStyle w:val="ListParagraph"/>
        <w:numPr>
          <w:ilvl w:val="0"/>
          <w:numId w:val="3"/>
        </w:numPr>
        <w:shd w:val="clear" w:color="auto" w:fill="FFFFFF"/>
        <w:spacing w:after="0" w:line="240" w:lineRule="auto"/>
        <w:rPr>
          <w:rFonts w:ascii="Arial" w:hAnsi="Arial" w:cs="Arial"/>
          <w:color w:val="0000FF"/>
        </w:rPr>
      </w:pPr>
      <w:r w:rsidRPr="00C268B9">
        <w:rPr>
          <w:rFonts w:ascii="Arial" w:hAnsi="Arial" w:cs="Arial"/>
        </w:rPr>
        <w:t>Blended Retirement System</w:t>
      </w:r>
      <w:r>
        <w:rPr>
          <w:rFonts w:ascii="Arial" w:hAnsi="Arial" w:cs="Arial"/>
        </w:rPr>
        <w:t xml:space="preserve"> Opt-In Course (non-CAC required): </w:t>
      </w:r>
      <w:hyperlink r:id="rId53" w:history="1">
        <w:r w:rsidRPr="00473912">
          <w:rPr>
            <w:rStyle w:val="Hyperlink"/>
            <w:rFonts w:ascii="Arial" w:hAnsi="Arial" w:cs="Arial"/>
            <w:color w:val="0000FF"/>
            <w:u w:val="none"/>
          </w:rPr>
          <w:t>http://jko.jten.mil/courses/brs/OPT-IN/launch.html</w:t>
        </w:r>
      </w:hyperlink>
      <w:r w:rsidRPr="00473912">
        <w:rPr>
          <w:rFonts w:ascii="Arial" w:hAnsi="Arial" w:cs="Arial"/>
          <w:color w:val="0000FF"/>
        </w:rPr>
        <w:t xml:space="preserve"> </w:t>
      </w:r>
    </w:p>
    <w:p w14:paraId="64234877" w14:textId="77777777" w:rsidR="008B470C" w:rsidRPr="00C268B9" w:rsidRDefault="008B470C" w:rsidP="008B470C">
      <w:pPr>
        <w:pStyle w:val="ListParagraph"/>
        <w:numPr>
          <w:ilvl w:val="0"/>
          <w:numId w:val="3"/>
        </w:numPr>
        <w:shd w:val="clear" w:color="auto" w:fill="FFFFFF"/>
        <w:spacing w:after="0" w:line="240" w:lineRule="auto"/>
        <w:rPr>
          <w:rFonts w:ascii="Arial" w:hAnsi="Arial" w:cs="Arial"/>
        </w:rPr>
      </w:pPr>
      <w:r w:rsidRPr="00C268B9">
        <w:rPr>
          <w:rFonts w:ascii="Arial" w:hAnsi="Arial" w:cs="Arial"/>
        </w:rPr>
        <w:t xml:space="preserve">Blended Retirement System Leader Course: (CAC required): </w:t>
      </w:r>
      <w:hyperlink r:id="rId54" w:history="1">
        <w:r w:rsidRPr="00C268B9">
          <w:rPr>
            <w:rStyle w:val="Hyperlink"/>
            <w:rFonts w:ascii="Arial" w:hAnsi="Arial" w:cs="Arial"/>
            <w:color w:val="0000CC"/>
            <w:u w:val="none"/>
          </w:rPr>
          <w:t>https://jkodirect.jten.mil</w:t>
        </w:r>
      </w:hyperlink>
    </w:p>
    <w:p w14:paraId="389FD665" w14:textId="77777777" w:rsidR="008B470C" w:rsidRPr="00C268B9" w:rsidRDefault="008B470C" w:rsidP="008B470C">
      <w:pPr>
        <w:pStyle w:val="ListParagraph"/>
        <w:numPr>
          <w:ilvl w:val="0"/>
          <w:numId w:val="3"/>
        </w:numPr>
        <w:shd w:val="clear" w:color="auto" w:fill="FFFFFF"/>
        <w:spacing w:after="0" w:line="240" w:lineRule="auto"/>
        <w:rPr>
          <w:rFonts w:ascii="Arial" w:hAnsi="Arial" w:cs="Arial"/>
        </w:rPr>
      </w:pPr>
      <w:r w:rsidRPr="00C268B9">
        <w:rPr>
          <w:rFonts w:ascii="Arial" w:hAnsi="Arial" w:cs="Arial"/>
        </w:rPr>
        <w:t xml:space="preserve">Blended Retirement System Leader Course: (Non-CAC): </w:t>
      </w:r>
      <w:hyperlink r:id="rId55" w:history="1">
        <w:r w:rsidRPr="00C268B9">
          <w:rPr>
            <w:rStyle w:val="Hyperlink"/>
            <w:rFonts w:ascii="Arial" w:hAnsi="Arial" w:cs="Arial"/>
            <w:color w:val="0000CC"/>
            <w:u w:val="none"/>
          </w:rPr>
          <w:t>http://jko.jten.mil/courses/brs/leader_training/Launch_Course.html</w:t>
        </w:r>
      </w:hyperlink>
      <w:r w:rsidRPr="00C268B9">
        <w:rPr>
          <w:rFonts w:ascii="Arial" w:hAnsi="Arial" w:cs="Arial"/>
          <w:color w:val="0000CC"/>
        </w:rPr>
        <w:t xml:space="preserve"> </w:t>
      </w:r>
    </w:p>
    <w:p w14:paraId="4F79AD20" w14:textId="77777777" w:rsidR="008B470C" w:rsidRPr="00C268B9" w:rsidRDefault="008B470C" w:rsidP="008B470C">
      <w:pPr>
        <w:pStyle w:val="ListParagraph"/>
        <w:numPr>
          <w:ilvl w:val="0"/>
          <w:numId w:val="3"/>
        </w:numPr>
        <w:shd w:val="clear" w:color="auto" w:fill="FFFFFF"/>
        <w:spacing w:after="0" w:line="240" w:lineRule="auto"/>
        <w:rPr>
          <w:rFonts w:ascii="Arial" w:hAnsi="Arial" w:cs="Arial"/>
        </w:rPr>
      </w:pPr>
      <w:r w:rsidRPr="00C268B9">
        <w:rPr>
          <w:rFonts w:ascii="Arial" w:hAnsi="Arial" w:cs="Arial"/>
        </w:rPr>
        <w:t xml:space="preserve">Military OneSource Website: </w:t>
      </w:r>
      <w:hyperlink r:id="rId56" w:history="1">
        <w:r w:rsidRPr="00C268B9">
          <w:rPr>
            <w:rStyle w:val="Hyperlink"/>
            <w:rFonts w:ascii="Arial" w:hAnsi="Arial" w:cs="Arial"/>
            <w:color w:val="0000CC"/>
            <w:u w:val="none"/>
          </w:rPr>
          <w:t>www.militaryonesource.mil</w:t>
        </w:r>
      </w:hyperlink>
    </w:p>
    <w:p w14:paraId="09F39013" w14:textId="77777777" w:rsidR="008B470C" w:rsidRPr="00C268B9" w:rsidRDefault="008B470C" w:rsidP="008B470C">
      <w:pPr>
        <w:pStyle w:val="ListParagraph"/>
        <w:numPr>
          <w:ilvl w:val="0"/>
          <w:numId w:val="3"/>
        </w:numPr>
        <w:shd w:val="clear" w:color="auto" w:fill="FFFFFF"/>
        <w:spacing w:after="0" w:line="240" w:lineRule="auto"/>
        <w:rPr>
          <w:rFonts w:ascii="Arial" w:hAnsi="Arial" w:cs="Arial"/>
        </w:rPr>
      </w:pPr>
      <w:r w:rsidRPr="00C268B9">
        <w:rPr>
          <w:rFonts w:ascii="Arial" w:hAnsi="Arial" w:cs="Arial"/>
        </w:rPr>
        <w:t xml:space="preserve">A MyPay account is required to make BRS and TSP elections: </w:t>
      </w:r>
      <w:hyperlink r:id="rId57" w:history="1">
        <w:r w:rsidRPr="00C268B9">
          <w:rPr>
            <w:rStyle w:val="Hyperlink"/>
            <w:rFonts w:ascii="Arial" w:hAnsi="Arial" w:cs="Arial"/>
            <w:color w:val="0000CC"/>
            <w:u w:val="none"/>
          </w:rPr>
          <w:t>https://mypay.dfas.mil</w:t>
        </w:r>
      </w:hyperlink>
    </w:p>
    <w:p w14:paraId="5FEAEE82" w14:textId="77777777" w:rsidR="008B470C" w:rsidRPr="006507C4" w:rsidRDefault="008B470C" w:rsidP="008B470C">
      <w:pPr>
        <w:pStyle w:val="ListParagraph"/>
        <w:numPr>
          <w:ilvl w:val="0"/>
          <w:numId w:val="3"/>
        </w:numPr>
        <w:shd w:val="clear" w:color="auto" w:fill="FFFFFF"/>
        <w:spacing w:after="0" w:line="240" w:lineRule="auto"/>
        <w:rPr>
          <w:rStyle w:val="Hyperlink"/>
          <w:rFonts w:ascii="Arial" w:hAnsi="Arial" w:cs="Arial"/>
          <w:color w:val="auto"/>
          <w:u w:val="none"/>
        </w:rPr>
      </w:pPr>
      <w:r w:rsidRPr="00C268B9">
        <w:rPr>
          <w:rFonts w:ascii="Arial" w:hAnsi="Arial" w:cs="Arial"/>
        </w:rPr>
        <w:t xml:space="preserve">Information on TSP can be found at </w:t>
      </w:r>
      <w:hyperlink r:id="rId58" w:history="1">
        <w:r w:rsidRPr="00C268B9">
          <w:rPr>
            <w:rStyle w:val="Hyperlink"/>
            <w:rFonts w:ascii="Arial" w:hAnsi="Arial" w:cs="Arial"/>
            <w:color w:val="0000CC"/>
            <w:u w:val="none"/>
          </w:rPr>
          <w:t>www.tsp.gov</w:t>
        </w:r>
      </w:hyperlink>
    </w:p>
    <w:p w14:paraId="52CCE79D" w14:textId="77777777" w:rsidR="006507C4" w:rsidRPr="00301B5E" w:rsidRDefault="006507C4" w:rsidP="006507C4">
      <w:pPr>
        <w:pStyle w:val="ListParagraph"/>
        <w:numPr>
          <w:ilvl w:val="0"/>
          <w:numId w:val="3"/>
        </w:numPr>
        <w:shd w:val="clear" w:color="auto" w:fill="FFFFFF"/>
        <w:spacing w:after="0" w:line="240" w:lineRule="auto"/>
        <w:rPr>
          <w:rStyle w:val="Hyperlink"/>
          <w:rFonts w:ascii="Arial" w:hAnsi="Arial" w:cs="Arial"/>
          <w:color w:val="auto"/>
          <w:u w:val="none"/>
        </w:rPr>
      </w:pPr>
      <w:r w:rsidRPr="006507C4">
        <w:rPr>
          <w:rStyle w:val="Hyperlink"/>
          <w:rFonts w:ascii="Arial" w:hAnsi="Arial" w:cs="Arial"/>
          <w:color w:val="000000" w:themeColor="text1"/>
          <w:u w:val="none"/>
        </w:rPr>
        <w:t xml:space="preserve">Learn more about saving </w:t>
      </w:r>
      <w:r w:rsidRPr="006507C4">
        <w:rPr>
          <w:rFonts w:ascii="Arial" w:hAnsi="Arial" w:cs="Arial"/>
          <w:color w:val="000000" w:themeColor="text1"/>
        </w:rPr>
        <w:t xml:space="preserve">money, reducing debt, and building wealth: </w:t>
      </w:r>
      <w:hyperlink r:id="rId59" w:history="1">
        <w:r w:rsidRPr="006507C4">
          <w:rPr>
            <w:rStyle w:val="Hyperlink"/>
            <w:rFonts w:ascii="Arial" w:hAnsi="Arial" w:cs="Arial"/>
            <w:color w:val="0000CC"/>
            <w:u w:val="none"/>
          </w:rPr>
          <w:t>www.militarysaves.org</w:t>
        </w:r>
      </w:hyperlink>
    </w:p>
    <w:p w14:paraId="19DE4B94" w14:textId="77777777" w:rsidR="00301B5E" w:rsidRPr="006507C4" w:rsidRDefault="00301B5E" w:rsidP="00301B5E">
      <w:pPr>
        <w:pStyle w:val="ListParagraph"/>
        <w:numPr>
          <w:ilvl w:val="0"/>
          <w:numId w:val="3"/>
        </w:numPr>
        <w:shd w:val="clear" w:color="auto" w:fill="FFFFFF"/>
        <w:spacing w:after="0" w:line="240" w:lineRule="auto"/>
        <w:rPr>
          <w:rFonts w:ascii="Arial" w:hAnsi="Arial" w:cs="Arial"/>
        </w:rPr>
      </w:pPr>
      <w:r>
        <w:rPr>
          <w:rStyle w:val="Hyperlink"/>
          <w:rFonts w:ascii="Arial" w:hAnsi="Arial" w:cs="Arial"/>
          <w:color w:val="000000" w:themeColor="text1"/>
          <w:u w:val="none"/>
        </w:rPr>
        <w:t>Social Security Retirement Planner:</w:t>
      </w:r>
      <w:r>
        <w:rPr>
          <w:rFonts w:ascii="Arial" w:hAnsi="Arial" w:cs="Arial"/>
        </w:rPr>
        <w:t xml:space="preserve"> </w:t>
      </w:r>
      <w:hyperlink r:id="rId60" w:history="1">
        <w:r w:rsidRPr="00301B5E">
          <w:rPr>
            <w:rStyle w:val="Hyperlink"/>
            <w:rFonts w:ascii="Arial" w:hAnsi="Arial" w:cs="Arial"/>
            <w:color w:val="0000CC"/>
            <w:u w:val="none"/>
          </w:rPr>
          <w:t>https://www.ssa.gov/planners/retire/agereduction.html</w:t>
        </w:r>
      </w:hyperlink>
      <w:r>
        <w:rPr>
          <w:rFonts w:ascii="Arial" w:hAnsi="Arial" w:cs="Arial"/>
        </w:rPr>
        <w:t xml:space="preserve"> </w:t>
      </w:r>
    </w:p>
    <w:p w14:paraId="00062292" w14:textId="77777777" w:rsidR="006507C4" w:rsidRPr="006507C4" w:rsidRDefault="006507C4" w:rsidP="006507C4">
      <w:pPr>
        <w:shd w:val="clear" w:color="auto" w:fill="FFFFFF"/>
        <w:spacing w:after="0" w:line="240" w:lineRule="auto"/>
        <w:ind w:left="360"/>
        <w:rPr>
          <w:rFonts w:ascii="Arial" w:hAnsi="Arial" w:cs="Arial"/>
        </w:rPr>
      </w:pPr>
    </w:p>
    <w:p w14:paraId="0668D831" w14:textId="77777777" w:rsidR="008B470C" w:rsidRDefault="00301B5E" w:rsidP="00301B5E">
      <w:pPr>
        <w:shd w:val="clear" w:color="auto" w:fill="FFFFFF"/>
        <w:spacing w:after="0" w:line="240" w:lineRule="auto"/>
        <w:rPr>
          <w:rFonts w:ascii="Arial" w:hAnsi="Arial" w:cs="Arial"/>
          <w:b/>
          <w:sz w:val="24"/>
          <w:szCs w:val="24"/>
        </w:rPr>
      </w:pPr>
      <w:bookmarkStart w:id="37" w:name="Index"/>
      <w:r w:rsidRPr="00432220">
        <w:rPr>
          <w:rFonts w:ascii="Arial" w:hAnsi="Arial" w:cs="Arial"/>
          <w:b/>
          <w:sz w:val="24"/>
          <w:szCs w:val="24"/>
        </w:rPr>
        <w:t xml:space="preserve">9. </w:t>
      </w:r>
      <w:r w:rsidR="00B31DE1">
        <w:rPr>
          <w:rFonts w:ascii="Arial" w:hAnsi="Arial" w:cs="Arial"/>
          <w:b/>
          <w:sz w:val="24"/>
          <w:szCs w:val="24"/>
        </w:rPr>
        <w:t>Index</w:t>
      </w:r>
      <w:r w:rsidRPr="00432220">
        <w:rPr>
          <w:rFonts w:ascii="Arial" w:hAnsi="Arial" w:cs="Arial"/>
          <w:b/>
          <w:sz w:val="24"/>
          <w:szCs w:val="24"/>
        </w:rPr>
        <w:t xml:space="preserve"> of Questions</w:t>
      </w:r>
    </w:p>
    <w:bookmarkEnd w:id="37"/>
    <w:p w14:paraId="7F3A7629" w14:textId="77777777" w:rsidR="00432220" w:rsidRPr="00916DA4" w:rsidRDefault="00432220" w:rsidP="00301B5E">
      <w:pPr>
        <w:shd w:val="clear" w:color="auto" w:fill="FFFFFF"/>
        <w:spacing w:after="0" w:line="240" w:lineRule="auto"/>
        <w:rPr>
          <w:rFonts w:ascii="Arial" w:hAnsi="Arial" w:cs="Arial"/>
          <w:b/>
          <w:sz w:val="24"/>
          <w:szCs w:val="24"/>
        </w:rPr>
      </w:pPr>
    </w:p>
    <w:p w14:paraId="00D410C2" w14:textId="77777777" w:rsidR="00916DA4" w:rsidRPr="00916DA4" w:rsidRDefault="00BD1658" w:rsidP="00916DA4">
      <w:pPr>
        <w:pStyle w:val="ListParagraph"/>
        <w:numPr>
          <w:ilvl w:val="0"/>
          <w:numId w:val="5"/>
        </w:numPr>
        <w:shd w:val="clear" w:color="auto" w:fill="FFFFFF"/>
        <w:spacing w:after="0" w:line="240" w:lineRule="auto"/>
        <w:rPr>
          <w:rStyle w:val="Hyperlink"/>
          <w:rFonts w:ascii="Arial" w:eastAsia="Times New Roman" w:hAnsi="Arial" w:cs="Arial"/>
          <w:b/>
          <w:color w:val="0000FF"/>
          <w:u w:val="none"/>
          <w:lang w:val="en"/>
        </w:rPr>
      </w:pPr>
      <w:hyperlink w:anchor="Blended" w:history="1">
        <w:r w:rsidR="00301B5E" w:rsidRPr="00916DA4">
          <w:rPr>
            <w:rStyle w:val="Hyperlink"/>
            <w:rFonts w:ascii="Arial" w:eastAsia="Times New Roman" w:hAnsi="Arial" w:cs="Arial"/>
            <w:b/>
            <w:color w:val="0000FF"/>
            <w:u w:val="none"/>
            <w:lang w:val="en"/>
          </w:rPr>
          <w:t>Blended Retirement System (General)</w:t>
        </w:r>
      </w:hyperlink>
    </w:p>
    <w:p w14:paraId="62938850" w14:textId="77777777" w:rsidR="00916DA4" w:rsidRPr="00B31DE1" w:rsidRDefault="00BD1658" w:rsidP="00916DA4">
      <w:pPr>
        <w:pStyle w:val="ListParagraph"/>
        <w:numPr>
          <w:ilvl w:val="1"/>
          <w:numId w:val="5"/>
        </w:numPr>
        <w:shd w:val="clear" w:color="auto" w:fill="FFFFFF"/>
        <w:spacing w:after="0" w:line="240" w:lineRule="auto"/>
        <w:rPr>
          <w:rFonts w:ascii="Arial" w:eastAsia="Times New Roman" w:hAnsi="Arial" w:cs="Arial"/>
          <w:color w:val="0000CC"/>
          <w:sz w:val="20"/>
          <w:szCs w:val="20"/>
          <w:lang w:val="en"/>
        </w:rPr>
      </w:pPr>
      <w:hyperlink w:anchor="Q11" w:history="1">
        <w:r w:rsidR="002F590D" w:rsidRPr="00B31DE1">
          <w:rPr>
            <w:rStyle w:val="Hyperlink"/>
            <w:rFonts w:ascii="Arial" w:eastAsia="Times New Roman" w:hAnsi="Arial" w:cs="Arial"/>
            <w:bCs/>
            <w:color w:val="0000CC"/>
            <w:sz w:val="20"/>
            <w:szCs w:val="20"/>
            <w:u w:val="none"/>
            <w:lang w:val="en"/>
          </w:rPr>
          <w:t>Q1.1. How is the military retirement system going to change?</w:t>
        </w:r>
      </w:hyperlink>
    </w:p>
    <w:p w14:paraId="50E15ADA" w14:textId="77777777" w:rsidR="00916DA4" w:rsidRPr="00B31DE1" w:rsidRDefault="00BD1658" w:rsidP="00916DA4">
      <w:pPr>
        <w:pStyle w:val="ListParagraph"/>
        <w:numPr>
          <w:ilvl w:val="1"/>
          <w:numId w:val="5"/>
        </w:numPr>
        <w:shd w:val="clear" w:color="auto" w:fill="FFFFFF"/>
        <w:spacing w:after="0" w:line="240" w:lineRule="auto"/>
        <w:rPr>
          <w:rFonts w:ascii="Arial" w:eastAsia="Times New Roman" w:hAnsi="Arial" w:cs="Arial"/>
          <w:color w:val="0000CC"/>
          <w:sz w:val="20"/>
          <w:szCs w:val="20"/>
          <w:lang w:val="en"/>
        </w:rPr>
      </w:pPr>
      <w:hyperlink w:anchor="Q12" w:history="1">
        <w:r w:rsidR="002F590D" w:rsidRPr="00B31DE1">
          <w:rPr>
            <w:rStyle w:val="Hyperlink"/>
            <w:rFonts w:ascii="Arial" w:eastAsia="Times New Roman" w:hAnsi="Arial" w:cs="Arial"/>
            <w:color w:val="0000CC"/>
            <w:sz w:val="20"/>
            <w:szCs w:val="20"/>
            <w:u w:val="none"/>
            <w:lang w:val="en"/>
          </w:rPr>
          <w:t>Q1.2. Who is affected by the Blended Retirement System?</w:t>
        </w:r>
      </w:hyperlink>
      <w:r w:rsidR="002F590D" w:rsidRPr="00B31DE1">
        <w:rPr>
          <w:rFonts w:ascii="Arial" w:eastAsia="Times New Roman" w:hAnsi="Arial" w:cs="Arial"/>
          <w:color w:val="0000CC"/>
          <w:sz w:val="20"/>
          <w:szCs w:val="20"/>
          <w:lang w:val="en"/>
        </w:rPr>
        <w:t xml:space="preserve"> </w:t>
      </w:r>
    </w:p>
    <w:p w14:paraId="706730D0" w14:textId="77777777" w:rsidR="00916DA4" w:rsidRPr="00B31DE1" w:rsidRDefault="00BD1658" w:rsidP="00916DA4">
      <w:pPr>
        <w:pStyle w:val="ListParagraph"/>
        <w:numPr>
          <w:ilvl w:val="1"/>
          <w:numId w:val="5"/>
        </w:numPr>
        <w:shd w:val="clear" w:color="auto" w:fill="FFFFFF"/>
        <w:spacing w:after="0" w:line="240" w:lineRule="auto"/>
        <w:rPr>
          <w:rFonts w:ascii="Arial" w:eastAsia="Times New Roman" w:hAnsi="Arial" w:cs="Arial"/>
          <w:color w:val="0000CC"/>
          <w:sz w:val="20"/>
          <w:szCs w:val="20"/>
          <w:lang w:val="en"/>
        </w:rPr>
      </w:pPr>
      <w:hyperlink w:anchor="Q13" w:history="1">
        <w:r w:rsidR="002F590D" w:rsidRPr="00B31DE1">
          <w:rPr>
            <w:rStyle w:val="Hyperlink"/>
            <w:rFonts w:ascii="Arial" w:eastAsia="Times New Roman" w:hAnsi="Arial" w:cs="Arial"/>
            <w:color w:val="0000CC"/>
            <w:sz w:val="20"/>
            <w:szCs w:val="20"/>
            <w:u w:val="none"/>
            <w:lang w:val="en"/>
          </w:rPr>
          <w:t xml:space="preserve">Q1.3. I am a member of the </w:t>
        </w:r>
        <w:r w:rsidR="002F590D" w:rsidRPr="00B31DE1">
          <w:rPr>
            <w:rStyle w:val="Hyperlink"/>
            <w:rFonts w:ascii="Arial" w:hAnsi="Arial" w:cs="Arial"/>
            <w:color w:val="0000CC"/>
            <w:sz w:val="20"/>
            <w:szCs w:val="20"/>
            <w:u w:val="none"/>
            <w:lang w:val="en"/>
          </w:rPr>
          <w:t>United States Public Health Service Commissioned Corps (USPHS) or the National Oceanic and Atmospheric Administration Commissioned (NOAA) Officer Corps, does the Blended Retirement System pertain to me?</w:t>
        </w:r>
      </w:hyperlink>
    </w:p>
    <w:p w14:paraId="41C890AD" w14:textId="77777777" w:rsidR="00916DA4" w:rsidRPr="00B31DE1" w:rsidRDefault="00BD1658" w:rsidP="00916DA4">
      <w:pPr>
        <w:pStyle w:val="ListParagraph"/>
        <w:numPr>
          <w:ilvl w:val="1"/>
          <w:numId w:val="5"/>
        </w:numPr>
        <w:shd w:val="clear" w:color="auto" w:fill="FFFFFF"/>
        <w:spacing w:after="0" w:line="240" w:lineRule="auto"/>
        <w:rPr>
          <w:rFonts w:ascii="Arial" w:eastAsia="Times New Roman" w:hAnsi="Arial" w:cs="Arial"/>
          <w:color w:val="0000CC"/>
          <w:sz w:val="20"/>
          <w:szCs w:val="20"/>
          <w:lang w:val="en"/>
        </w:rPr>
      </w:pPr>
      <w:hyperlink w:anchor="Q14" w:history="1">
        <w:r w:rsidR="002F590D" w:rsidRPr="00B31DE1">
          <w:rPr>
            <w:rStyle w:val="Hyperlink"/>
            <w:rFonts w:ascii="Arial" w:hAnsi="Arial" w:cs="Arial"/>
            <w:color w:val="0000CC"/>
            <w:sz w:val="20"/>
            <w:szCs w:val="20"/>
            <w:u w:val="none"/>
          </w:rPr>
          <w:t>Q1.</w:t>
        </w:r>
        <w:r w:rsidR="001B1FF2">
          <w:rPr>
            <w:rStyle w:val="Hyperlink"/>
            <w:rFonts w:ascii="Arial" w:hAnsi="Arial" w:cs="Arial"/>
            <w:color w:val="0000CC"/>
            <w:sz w:val="20"/>
            <w:szCs w:val="20"/>
            <w:u w:val="none"/>
          </w:rPr>
          <w:t>4.</w:t>
        </w:r>
        <w:r w:rsidR="002F590D" w:rsidRPr="00B31DE1">
          <w:rPr>
            <w:rStyle w:val="Hyperlink"/>
            <w:rFonts w:ascii="Arial" w:hAnsi="Arial" w:cs="Arial"/>
            <w:color w:val="0000CC"/>
            <w:sz w:val="20"/>
            <w:szCs w:val="20"/>
            <w:u w:val="none"/>
          </w:rPr>
          <w:t>How will service members be notified if they are eligible for opting in to the blended retirement system?</w:t>
        </w:r>
      </w:hyperlink>
    </w:p>
    <w:p w14:paraId="46631317" w14:textId="77777777" w:rsidR="00916DA4" w:rsidRPr="00B31DE1" w:rsidRDefault="00BD1658" w:rsidP="00916DA4">
      <w:pPr>
        <w:pStyle w:val="ListParagraph"/>
        <w:numPr>
          <w:ilvl w:val="1"/>
          <w:numId w:val="5"/>
        </w:numPr>
        <w:shd w:val="clear" w:color="auto" w:fill="FFFFFF"/>
        <w:spacing w:after="0" w:line="240" w:lineRule="auto"/>
        <w:rPr>
          <w:rFonts w:ascii="Arial" w:eastAsia="Times New Roman" w:hAnsi="Arial" w:cs="Arial"/>
          <w:color w:val="0000CC"/>
          <w:sz w:val="20"/>
          <w:szCs w:val="20"/>
          <w:lang w:val="en"/>
        </w:rPr>
      </w:pPr>
      <w:hyperlink w:anchor="Q15" w:history="1">
        <w:r w:rsidR="002F590D" w:rsidRPr="00B31DE1">
          <w:rPr>
            <w:rStyle w:val="Hyperlink"/>
            <w:rFonts w:ascii="Arial" w:eastAsia="Times New Roman" w:hAnsi="Arial" w:cs="Arial"/>
            <w:bCs/>
            <w:color w:val="0000CC"/>
            <w:sz w:val="20"/>
            <w:szCs w:val="20"/>
            <w:u w:val="none"/>
            <w:lang w:val="en"/>
          </w:rPr>
          <w:t>Q1.5. Why is this good thing for service members?</w:t>
        </w:r>
      </w:hyperlink>
    </w:p>
    <w:p w14:paraId="61E035D1" w14:textId="77777777" w:rsidR="00916DA4" w:rsidRPr="00B31DE1" w:rsidRDefault="00BD1658" w:rsidP="00916DA4">
      <w:pPr>
        <w:pStyle w:val="ListParagraph"/>
        <w:numPr>
          <w:ilvl w:val="1"/>
          <w:numId w:val="5"/>
        </w:numPr>
        <w:shd w:val="clear" w:color="auto" w:fill="FFFFFF"/>
        <w:spacing w:after="0" w:line="240" w:lineRule="auto"/>
        <w:rPr>
          <w:rStyle w:val="Strong"/>
          <w:rFonts w:ascii="Arial" w:eastAsia="Times New Roman" w:hAnsi="Arial" w:cs="Arial"/>
          <w:b w:val="0"/>
          <w:bCs w:val="0"/>
          <w:color w:val="0000CC"/>
          <w:sz w:val="20"/>
          <w:szCs w:val="20"/>
          <w:lang w:val="en"/>
        </w:rPr>
      </w:pPr>
      <w:hyperlink w:anchor="Q16" w:history="1">
        <w:r w:rsidR="002F590D" w:rsidRPr="00B31DE1">
          <w:rPr>
            <w:rStyle w:val="Hyperlink"/>
            <w:rFonts w:ascii="Arial" w:hAnsi="Arial" w:cs="Arial"/>
            <w:color w:val="0000CC"/>
            <w:sz w:val="20"/>
            <w:szCs w:val="20"/>
            <w:u w:val="none"/>
            <w:lang w:val="en"/>
          </w:rPr>
          <w:t>Q1.6. If a service member is eligible for the Blended Retirement System do they need to do anything?</w:t>
        </w:r>
      </w:hyperlink>
      <w:r w:rsidR="002F590D" w:rsidRPr="00B31DE1">
        <w:rPr>
          <w:rStyle w:val="Strong"/>
          <w:rFonts w:ascii="Arial" w:hAnsi="Arial" w:cs="Arial"/>
          <w:b w:val="0"/>
          <w:color w:val="0000CC"/>
          <w:sz w:val="20"/>
          <w:szCs w:val="20"/>
          <w:lang w:val="en"/>
        </w:rPr>
        <w:t xml:space="preserve"> </w:t>
      </w:r>
    </w:p>
    <w:p w14:paraId="717D724F" w14:textId="77777777" w:rsidR="00916DA4" w:rsidRPr="00B31DE1" w:rsidRDefault="00BD1658" w:rsidP="00916DA4">
      <w:pPr>
        <w:pStyle w:val="ListParagraph"/>
        <w:numPr>
          <w:ilvl w:val="1"/>
          <w:numId w:val="5"/>
        </w:numPr>
        <w:shd w:val="clear" w:color="auto" w:fill="FFFFFF"/>
        <w:spacing w:after="0" w:line="240" w:lineRule="auto"/>
        <w:rPr>
          <w:rFonts w:ascii="Arial" w:eastAsia="Times New Roman" w:hAnsi="Arial" w:cs="Arial"/>
          <w:color w:val="0000CC"/>
          <w:sz w:val="20"/>
          <w:szCs w:val="20"/>
          <w:lang w:val="en"/>
        </w:rPr>
      </w:pPr>
      <w:hyperlink w:anchor="Q17" w:history="1">
        <w:r w:rsidR="001B1FF2">
          <w:rPr>
            <w:rStyle w:val="Hyperlink"/>
            <w:rFonts w:ascii="Arial" w:eastAsia="Times New Roman" w:hAnsi="Arial" w:cs="Arial"/>
            <w:bCs/>
            <w:color w:val="0000CC"/>
            <w:sz w:val="20"/>
            <w:szCs w:val="20"/>
            <w:u w:val="none"/>
            <w:lang w:val="en"/>
          </w:rPr>
          <w:t xml:space="preserve">Q1.7. </w:t>
        </w:r>
        <w:r w:rsidR="002F590D" w:rsidRPr="00B31DE1">
          <w:rPr>
            <w:rStyle w:val="Hyperlink"/>
            <w:rFonts w:ascii="Arial" w:hAnsi="Arial" w:cs="Arial"/>
            <w:color w:val="0000CC"/>
            <w:sz w:val="20"/>
            <w:szCs w:val="20"/>
            <w:u w:val="none"/>
          </w:rPr>
          <w:t xml:space="preserve">What should service members be most aware of when deciding whether to opt-in to the </w:t>
        </w:r>
        <w:r w:rsidR="002F590D" w:rsidRPr="00B31DE1">
          <w:rPr>
            <w:rStyle w:val="Hyperlink"/>
            <w:rFonts w:ascii="Arial" w:hAnsi="Arial" w:cs="Arial"/>
            <w:color w:val="0000CC"/>
            <w:sz w:val="20"/>
            <w:szCs w:val="20"/>
            <w:u w:val="none"/>
            <w:lang w:val="en"/>
          </w:rPr>
          <w:t>Blended Retirement System</w:t>
        </w:r>
        <w:r w:rsidR="002F590D" w:rsidRPr="00B31DE1">
          <w:rPr>
            <w:rStyle w:val="Hyperlink"/>
            <w:rFonts w:ascii="Arial" w:hAnsi="Arial" w:cs="Arial"/>
            <w:color w:val="0000CC"/>
            <w:sz w:val="20"/>
            <w:szCs w:val="20"/>
            <w:u w:val="none"/>
          </w:rPr>
          <w:t>?</w:t>
        </w:r>
      </w:hyperlink>
    </w:p>
    <w:p w14:paraId="7497234D" w14:textId="77777777" w:rsidR="00916DA4" w:rsidRPr="00B31DE1" w:rsidRDefault="00BD1658" w:rsidP="00916DA4">
      <w:pPr>
        <w:pStyle w:val="ListParagraph"/>
        <w:numPr>
          <w:ilvl w:val="1"/>
          <w:numId w:val="5"/>
        </w:numPr>
        <w:shd w:val="clear" w:color="auto" w:fill="FFFFFF"/>
        <w:spacing w:after="0" w:line="240" w:lineRule="auto"/>
        <w:rPr>
          <w:rFonts w:ascii="Arial" w:eastAsia="Times New Roman" w:hAnsi="Arial" w:cs="Arial"/>
          <w:color w:val="0000CC"/>
          <w:sz w:val="20"/>
          <w:szCs w:val="20"/>
          <w:lang w:val="en"/>
        </w:rPr>
      </w:pPr>
      <w:hyperlink w:anchor="Q18" w:history="1">
        <w:r w:rsidR="002F590D" w:rsidRPr="00B31DE1">
          <w:rPr>
            <w:rStyle w:val="Hyperlink"/>
            <w:rFonts w:ascii="Arial" w:hAnsi="Arial" w:cs="Arial"/>
            <w:color w:val="0000CC"/>
            <w:sz w:val="20"/>
            <w:szCs w:val="20"/>
            <w:u w:val="none"/>
            <w:lang w:val="en"/>
          </w:rPr>
          <w:t>Q1.8. Does it make a difference if I opt into the new system at the beginning of 2018 or at the end of 2018?</w:t>
        </w:r>
      </w:hyperlink>
    </w:p>
    <w:p w14:paraId="653242AC" w14:textId="77777777" w:rsidR="00916DA4" w:rsidRPr="00B31DE1" w:rsidRDefault="00BD1658" w:rsidP="00916DA4">
      <w:pPr>
        <w:pStyle w:val="ListParagraph"/>
        <w:numPr>
          <w:ilvl w:val="1"/>
          <w:numId w:val="5"/>
        </w:numPr>
        <w:shd w:val="clear" w:color="auto" w:fill="FFFFFF"/>
        <w:spacing w:after="0" w:line="240" w:lineRule="auto"/>
        <w:rPr>
          <w:rFonts w:ascii="Arial" w:eastAsia="Times New Roman" w:hAnsi="Arial" w:cs="Arial"/>
          <w:color w:val="0000CC"/>
          <w:sz w:val="20"/>
          <w:szCs w:val="20"/>
          <w:lang w:val="en"/>
        </w:rPr>
      </w:pPr>
      <w:hyperlink w:anchor="Q19" w:history="1">
        <w:r w:rsidR="002F590D" w:rsidRPr="00B31DE1">
          <w:rPr>
            <w:rStyle w:val="Hyperlink"/>
            <w:rFonts w:ascii="Arial" w:hAnsi="Arial" w:cs="Arial"/>
            <w:color w:val="0000CC"/>
            <w:sz w:val="20"/>
            <w:szCs w:val="20"/>
            <w:u w:val="none"/>
            <w:lang w:val="en"/>
          </w:rPr>
          <w:t>Q1.9. If I elect to opt into the new Blended Retirement System can I change my mind later?</w:t>
        </w:r>
      </w:hyperlink>
    </w:p>
    <w:p w14:paraId="5434AA82" w14:textId="77777777" w:rsidR="00916DA4" w:rsidRPr="00B31DE1" w:rsidRDefault="00BD1658" w:rsidP="00916DA4">
      <w:pPr>
        <w:pStyle w:val="ListParagraph"/>
        <w:numPr>
          <w:ilvl w:val="1"/>
          <w:numId w:val="5"/>
        </w:numPr>
        <w:shd w:val="clear" w:color="auto" w:fill="FFFFFF"/>
        <w:spacing w:after="0" w:line="240" w:lineRule="auto"/>
        <w:rPr>
          <w:rFonts w:ascii="Arial" w:eastAsia="Times New Roman" w:hAnsi="Arial" w:cs="Arial"/>
          <w:color w:val="0000CC"/>
          <w:sz w:val="20"/>
          <w:szCs w:val="20"/>
          <w:lang w:val="en"/>
        </w:rPr>
      </w:pPr>
      <w:hyperlink w:anchor="Q110" w:history="1">
        <w:r w:rsidR="002F590D" w:rsidRPr="00B31DE1">
          <w:rPr>
            <w:rStyle w:val="Hyperlink"/>
            <w:rFonts w:ascii="Arial" w:eastAsia="Times New Roman" w:hAnsi="Arial" w:cs="Arial"/>
            <w:bCs/>
            <w:color w:val="0000CC"/>
            <w:sz w:val="20"/>
            <w:szCs w:val="20"/>
            <w:u w:val="none"/>
            <w:lang w:val="en"/>
          </w:rPr>
          <w:t>Q1.10. Do you think that DoD will see a large number of service members leave because of the new Blended Retirement System?</w:t>
        </w:r>
      </w:hyperlink>
      <w:r w:rsidR="002F590D" w:rsidRPr="00B31DE1">
        <w:rPr>
          <w:rFonts w:ascii="Arial" w:eastAsia="Times New Roman" w:hAnsi="Arial" w:cs="Arial"/>
          <w:bCs/>
          <w:color w:val="0000CC"/>
          <w:sz w:val="20"/>
          <w:szCs w:val="20"/>
          <w:lang w:val="en"/>
        </w:rPr>
        <w:t xml:space="preserve"> </w:t>
      </w:r>
    </w:p>
    <w:p w14:paraId="037E17E5" w14:textId="77777777" w:rsidR="00916DA4" w:rsidRPr="00B31DE1" w:rsidRDefault="00BD1658" w:rsidP="00916DA4">
      <w:pPr>
        <w:pStyle w:val="ListParagraph"/>
        <w:numPr>
          <w:ilvl w:val="1"/>
          <w:numId w:val="5"/>
        </w:numPr>
        <w:shd w:val="clear" w:color="auto" w:fill="FFFFFF"/>
        <w:spacing w:after="0" w:line="240" w:lineRule="auto"/>
        <w:rPr>
          <w:rFonts w:ascii="Arial" w:eastAsia="Times New Roman" w:hAnsi="Arial" w:cs="Arial"/>
          <w:color w:val="0000CC"/>
          <w:sz w:val="20"/>
          <w:szCs w:val="20"/>
          <w:lang w:val="en"/>
        </w:rPr>
      </w:pPr>
      <w:hyperlink w:anchor="Q111" w:history="1">
        <w:r w:rsidR="002F590D" w:rsidRPr="00B31DE1">
          <w:rPr>
            <w:rStyle w:val="Hyperlink"/>
            <w:rFonts w:ascii="Arial" w:eastAsia="Times New Roman" w:hAnsi="Arial" w:cs="Arial"/>
            <w:bCs/>
            <w:color w:val="0000CC"/>
            <w:sz w:val="20"/>
            <w:szCs w:val="20"/>
            <w:u w:val="none"/>
            <w:lang w:val="en"/>
          </w:rPr>
          <w:t>Q1.11. What reaction have you received from current service members on the new plan?</w:t>
        </w:r>
      </w:hyperlink>
    </w:p>
    <w:p w14:paraId="1767576E" w14:textId="77777777" w:rsidR="002F590D" w:rsidRPr="00B31DE1" w:rsidRDefault="00BD1658" w:rsidP="00916DA4">
      <w:pPr>
        <w:pStyle w:val="ListParagraph"/>
        <w:numPr>
          <w:ilvl w:val="1"/>
          <w:numId w:val="5"/>
        </w:numPr>
        <w:shd w:val="clear" w:color="auto" w:fill="FFFFFF"/>
        <w:spacing w:after="0" w:line="240" w:lineRule="auto"/>
        <w:rPr>
          <w:rFonts w:ascii="Arial" w:eastAsia="Times New Roman" w:hAnsi="Arial" w:cs="Arial"/>
          <w:color w:val="0000CC"/>
          <w:sz w:val="20"/>
          <w:szCs w:val="20"/>
          <w:lang w:val="en"/>
        </w:rPr>
      </w:pPr>
      <w:hyperlink w:anchor="Q112" w:history="1">
        <w:r w:rsidR="002F590D" w:rsidRPr="00B31DE1">
          <w:rPr>
            <w:rStyle w:val="Hyperlink"/>
            <w:rFonts w:ascii="Arial" w:eastAsia="Times New Roman" w:hAnsi="Arial" w:cs="Arial"/>
            <w:color w:val="0000CC"/>
            <w:sz w:val="20"/>
            <w:szCs w:val="20"/>
            <w:u w:val="none"/>
            <w:lang w:val="en"/>
          </w:rPr>
          <w:t>Q1.12. What if I have a break in service—can I still opt in to the Blended Retirement System?</w:t>
        </w:r>
      </w:hyperlink>
    </w:p>
    <w:p w14:paraId="7291C304" w14:textId="77777777" w:rsidR="00301B5E" w:rsidRPr="00916DA4" w:rsidRDefault="00301B5E" w:rsidP="00301B5E">
      <w:pPr>
        <w:pStyle w:val="ListParagraph"/>
        <w:shd w:val="clear" w:color="auto" w:fill="FFFFFF"/>
        <w:spacing w:after="0" w:line="240" w:lineRule="auto"/>
        <w:rPr>
          <w:rFonts w:ascii="Arial" w:eastAsia="Times New Roman" w:hAnsi="Arial" w:cs="Arial"/>
          <w:b/>
          <w:color w:val="0000FF"/>
          <w:lang w:val="en"/>
        </w:rPr>
      </w:pPr>
    </w:p>
    <w:p w14:paraId="5CF36929" w14:textId="77777777" w:rsidR="00916DA4" w:rsidRPr="00916DA4" w:rsidRDefault="00BD1658" w:rsidP="00916DA4">
      <w:pPr>
        <w:pStyle w:val="ListParagraph"/>
        <w:numPr>
          <w:ilvl w:val="0"/>
          <w:numId w:val="5"/>
        </w:numPr>
        <w:shd w:val="clear" w:color="auto" w:fill="FFFFFF"/>
        <w:spacing w:after="0" w:line="240" w:lineRule="auto"/>
        <w:rPr>
          <w:rStyle w:val="Hyperlink"/>
          <w:rFonts w:ascii="Arial" w:eastAsia="Times New Roman" w:hAnsi="Arial" w:cs="Arial"/>
          <w:b/>
          <w:color w:val="0000FF"/>
          <w:u w:val="none"/>
          <w:lang w:val="en"/>
        </w:rPr>
      </w:pPr>
      <w:hyperlink w:anchor="Thrift" w:history="1">
        <w:r w:rsidR="00301B5E" w:rsidRPr="00916DA4">
          <w:rPr>
            <w:rStyle w:val="Hyperlink"/>
            <w:rFonts w:ascii="Arial" w:eastAsia="Times New Roman" w:hAnsi="Arial" w:cs="Arial"/>
            <w:b/>
            <w:color w:val="0000FF"/>
            <w:u w:val="none"/>
            <w:lang w:val="en"/>
          </w:rPr>
          <w:t>Thrift Savings Plan (TSP)</w:t>
        </w:r>
      </w:hyperlink>
    </w:p>
    <w:p w14:paraId="01163BB7" w14:textId="77777777" w:rsidR="00916DA4" w:rsidRPr="006910F3" w:rsidRDefault="00BD1658" w:rsidP="00916DA4">
      <w:pPr>
        <w:pStyle w:val="ListParagraph"/>
        <w:numPr>
          <w:ilvl w:val="1"/>
          <w:numId w:val="5"/>
        </w:numPr>
        <w:shd w:val="clear" w:color="auto" w:fill="FFFFFF"/>
        <w:spacing w:after="0" w:line="240" w:lineRule="auto"/>
        <w:rPr>
          <w:rFonts w:ascii="Arial" w:eastAsia="Times New Roman" w:hAnsi="Arial" w:cs="Arial"/>
          <w:color w:val="0000CC"/>
          <w:sz w:val="20"/>
          <w:szCs w:val="20"/>
          <w:lang w:val="en"/>
        </w:rPr>
      </w:pPr>
      <w:hyperlink w:anchor="Q21" w:history="1">
        <w:r w:rsidR="00916DA4" w:rsidRPr="006910F3">
          <w:rPr>
            <w:rStyle w:val="Hyperlink"/>
            <w:rFonts w:ascii="Arial" w:eastAsia="Times New Roman" w:hAnsi="Arial" w:cs="Arial"/>
            <w:bCs/>
            <w:color w:val="0000CC"/>
            <w:sz w:val="20"/>
            <w:szCs w:val="20"/>
            <w:u w:val="none"/>
            <w:lang w:val="en"/>
          </w:rPr>
          <w:t>Q2.1. How does the Thrift Savings Plan figure into the new system?</w:t>
        </w:r>
      </w:hyperlink>
    </w:p>
    <w:p w14:paraId="4CFD8B95" w14:textId="77777777" w:rsidR="00916DA4" w:rsidRPr="006910F3" w:rsidRDefault="00BD1658" w:rsidP="00916DA4">
      <w:pPr>
        <w:pStyle w:val="ListParagraph"/>
        <w:numPr>
          <w:ilvl w:val="1"/>
          <w:numId w:val="5"/>
        </w:numPr>
        <w:shd w:val="clear" w:color="auto" w:fill="FFFFFF"/>
        <w:spacing w:after="0" w:line="240" w:lineRule="auto"/>
        <w:rPr>
          <w:rFonts w:ascii="Arial" w:eastAsia="Times New Roman" w:hAnsi="Arial" w:cs="Arial"/>
          <w:color w:val="0000CC"/>
          <w:sz w:val="20"/>
          <w:szCs w:val="20"/>
          <w:lang w:val="en"/>
        </w:rPr>
      </w:pPr>
      <w:hyperlink w:anchor="Q22" w:history="1">
        <w:r w:rsidR="00916DA4" w:rsidRPr="006910F3">
          <w:rPr>
            <w:rStyle w:val="Hyperlink"/>
            <w:rFonts w:ascii="Arial" w:hAnsi="Arial" w:cs="Arial"/>
            <w:color w:val="0000CC"/>
            <w:sz w:val="20"/>
            <w:szCs w:val="20"/>
            <w:u w:val="none"/>
          </w:rPr>
          <w:t>Q2.2. How much with the DoD contribute to my TSP?</w:t>
        </w:r>
      </w:hyperlink>
    </w:p>
    <w:p w14:paraId="35E0C47F" w14:textId="77777777" w:rsidR="00916DA4" w:rsidRPr="006910F3" w:rsidRDefault="00BD1658" w:rsidP="00916DA4">
      <w:pPr>
        <w:pStyle w:val="ListParagraph"/>
        <w:numPr>
          <w:ilvl w:val="1"/>
          <w:numId w:val="5"/>
        </w:numPr>
        <w:shd w:val="clear" w:color="auto" w:fill="FFFFFF"/>
        <w:spacing w:after="0" w:line="240" w:lineRule="auto"/>
        <w:rPr>
          <w:rFonts w:ascii="Arial" w:eastAsia="Times New Roman" w:hAnsi="Arial" w:cs="Arial"/>
          <w:color w:val="0000CC"/>
          <w:sz w:val="20"/>
          <w:szCs w:val="20"/>
          <w:lang w:val="en"/>
        </w:rPr>
      </w:pPr>
      <w:hyperlink w:anchor="Q23" w:history="1">
        <w:r w:rsidR="00916DA4" w:rsidRPr="006910F3">
          <w:rPr>
            <w:rStyle w:val="Hyperlink"/>
            <w:rFonts w:ascii="Arial" w:hAnsi="Arial" w:cs="Arial"/>
            <w:color w:val="0000CC"/>
            <w:sz w:val="20"/>
            <w:szCs w:val="20"/>
            <w:u w:val="none"/>
          </w:rPr>
          <w:t>Q2.3. Does the money in the TSP belong to the service member?</w:t>
        </w:r>
      </w:hyperlink>
    </w:p>
    <w:p w14:paraId="0ADF1AA0" w14:textId="77777777" w:rsidR="00916DA4" w:rsidRPr="006910F3" w:rsidRDefault="00BD1658" w:rsidP="00916DA4">
      <w:pPr>
        <w:pStyle w:val="ListParagraph"/>
        <w:numPr>
          <w:ilvl w:val="1"/>
          <w:numId w:val="5"/>
        </w:numPr>
        <w:shd w:val="clear" w:color="auto" w:fill="FFFFFF"/>
        <w:spacing w:after="0" w:line="240" w:lineRule="auto"/>
        <w:rPr>
          <w:rFonts w:ascii="Arial" w:eastAsia="Times New Roman" w:hAnsi="Arial" w:cs="Arial"/>
          <w:color w:val="0000CC"/>
          <w:sz w:val="20"/>
          <w:szCs w:val="20"/>
          <w:lang w:val="en"/>
        </w:rPr>
      </w:pPr>
      <w:hyperlink w:anchor="Q24" w:history="1">
        <w:r w:rsidR="00916DA4" w:rsidRPr="006910F3">
          <w:rPr>
            <w:rStyle w:val="Hyperlink"/>
            <w:rFonts w:ascii="Arial" w:hAnsi="Arial" w:cs="Arial"/>
            <w:color w:val="0000CC"/>
            <w:sz w:val="20"/>
            <w:szCs w:val="20"/>
            <w:u w:val="none"/>
          </w:rPr>
          <w:t>Q2.4. Can I contribute other forms of pay to my TSP</w:t>
        </w:r>
        <w:r w:rsidR="006910F3" w:rsidRPr="006910F3">
          <w:rPr>
            <w:rStyle w:val="Hyperlink"/>
            <w:rFonts w:ascii="Arial" w:hAnsi="Arial" w:cs="Arial"/>
            <w:color w:val="0000CC"/>
            <w:sz w:val="20"/>
            <w:szCs w:val="20"/>
            <w:u w:val="none"/>
          </w:rPr>
          <w:t>?</w:t>
        </w:r>
      </w:hyperlink>
    </w:p>
    <w:p w14:paraId="2C0D217A" w14:textId="77777777" w:rsidR="00916DA4" w:rsidRPr="006910F3" w:rsidRDefault="00BD1658" w:rsidP="00916DA4">
      <w:pPr>
        <w:pStyle w:val="ListParagraph"/>
        <w:numPr>
          <w:ilvl w:val="1"/>
          <w:numId w:val="5"/>
        </w:numPr>
        <w:shd w:val="clear" w:color="auto" w:fill="FFFFFF"/>
        <w:spacing w:after="0" w:line="240" w:lineRule="auto"/>
        <w:rPr>
          <w:rFonts w:ascii="Arial" w:eastAsia="Times New Roman" w:hAnsi="Arial" w:cs="Arial"/>
          <w:color w:val="0000CC"/>
          <w:sz w:val="20"/>
          <w:szCs w:val="20"/>
          <w:lang w:val="en"/>
        </w:rPr>
      </w:pPr>
      <w:hyperlink w:anchor="Q25" w:history="1">
        <w:r w:rsidR="00916DA4" w:rsidRPr="006910F3">
          <w:rPr>
            <w:rStyle w:val="Hyperlink"/>
            <w:rFonts w:ascii="Arial" w:hAnsi="Arial" w:cs="Arial"/>
            <w:color w:val="0000CC"/>
            <w:sz w:val="20"/>
            <w:szCs w:val="20"/>
            <w:u w:val="none"/>
          </w:rPr>
          <w:t>Q2.5. Is there a limit to how much I can contribute to my TSP?</w:t>
        </w:r>
      </w:hyperlink>
    </w:p>
    <w:p w14:paraId="0ECA0563" w14:textId="77777777" w:rsidR="00916DA4" w:rsidRPr="006910F3" w:rsidRDefault="00BD1658" w:rsidP="00916DA4">
      <w:pPr>
        <w:pStyle w:val="ListParagraph"/>
        <w:numPr>
          <w:ilvl w:val="1"/>
          <w:numId w:val="5"/>
        </w:numPr>
        <w:shd w:val="clear" w:color="auto" w:fill="FFFFFF"/>
        <w:spacing w:after="0" w:line="240" w:lineRule="auto"/>
        <w:rPr>
          <w:rFonts w:ascii="Arial" w:eastAsia="Times New Roman" w:hAnsi="Arial" w:cs="Arial"/>
          <w:color w:val="0000CC"/>
          <w:sz w:val="20"/>
          <w:szCs w:val="20"/>
          <w:lang w:val="en"/>
        </w:rPr>
      </w:pPr>
      <w:hyperlink w:anchor="Q26" w:history="1">
        <w:r w:rsidR="00916DA4" w:rsidRPr="006910F3">
          <w:rPr>
            <w:rStyle w:val="Hyperlink"/>
            <w:rFonts w:ascii="Arial" w:hAnsi="Arial" w:cs="Arial"/>
            <w:color w:val="0000CC"/>
            <w:sz w:val="20"/>
            <w:szCs w:val="20"/>
            <w:u w:val="none"/>
          </w:rPr>
          <w:t>Q2.6. If I am a new accession into one of the Uniformed Services after January 1, 2018, how and when do I elect my TSP contributions?</w:t>
        </w:r>
      </w:hyperlink>
    </w:p>
    <w:p w14:paraId="773D660D" w14:textId="77777777" w:rsidR="00916DA4" w:rsidRPr="006910F3" w:rsidRDefault="00BD1658" w:rsidP="00916DA4">
      <w:pPr>
        <w:pStyle w:val="ListParagraph"/>
        <w:numPr>
          <w:ilvl w:val="1"/>
          <w:numId w:val="5"/>
        </w:numPr>
        <w:shd w:val="clear" w:color="auto" w:fill="FFFFFF"/>
        <w:spacing w:after="0" w:line="240" w:lineRule="auto"/>
        <w:rPr>
          <w:rFonts w:ascii="Arial" w:eastAsia="Times New Roman" w:hAnsi="Arial" w:cs="Arial"/>
          <w:color w:val="0000CC"/>
          <w:sz w:val="20"/>
          <w:szCs w:val="20"/>
          <w:lang w:val="en"/>
        </w:rPr>
      </w:pPr>
      <w:hyperlink w:anchor="Q27" w:history="1">
        <w:r w:rsidR="00916DA4" w:rsidRPr="006910F3">
          <w:rPr>
            <w:rStyle w:val="Hyperlink"/>
            <w:rFonts w:ascii="Arial" w:hAnsi="Arial" w:cs="Arial"/>
            <w:color w:val="0000CC"/>
            <w:sz w:val="20"/>
            <w:szCs w:val="20"/>
            <w:u w:val="none"/>
          </w:rPr>
          <w:t>Q2.7. How do I make changes to my TSP contribution amounts?</w:t>
        </w:r>
      </w:hyperlink>
    </w:p>
    <w:p w14:paraId="0980FEAE" w14:textId="77777777" w:rsidR="00916DA4" w:rsidRPr="006910F3" w:rsidRDefault="00BD1658" w:rsidP="00916DA4">
      <w:pPr>
        <w:pStyle w:val="ListParagraph"/>
        <w:numPr>
          <w:ilvl w:val="1"/>
          <w:numId w:val="5"/>
        </w:numPr>
        <w:shd w:val="clear" w:color="auto" w:fill="FFFFFF"/>
        <w:spacing w:after="0" w:line="240" w:lineRule="auto"/>
        <w:rPr>
          <w:rFonts w:ascii="Arial" w:eastAsia="Times New Roman" w:hAnsi="Arial" w:cs="Arial"/>
          <w:color w:val="0000CC"/>
          <w:sz w:val="20"/>
          <w:szCs w:val="20"/>
          <w:lang w:val="en"/>
        </w:rPr>
      </w:pPr>
      <w:hyperlink w:anchor="Q28" w:history="1">
        <w:r w:rsidR="00916DA4" w:rsidRPr="006910F3">
          <w:rPr>
            <w:rStyle w:val="Hyperlink"/>
            <w:rFonts w:ascii="Arial" w:hAnsi="Arial" w:cs="Arial"/>
            <w:color w:val="0000CC"/>
            <w:sz w:val="20"/>
            <w:szCs w:val="20"/>
            <w:u w:val="none"/>
          </w:rPr>
          <w:t>Q2.8. What if I do not have a MyPay account with the Defense Finance and Accounting Service (DFAS)?</w:t>
        </w:r>
      </w:hyperlink>
    </w:p>
    <w:p w14:paraId="34B719BA" w14:textId="77777777" w:rsidR="00916DA4" w:rsidRPr="00891C0B" w:rsidRDefault="00916DA4" w:rsidP="00916DA4">
      <w:pPr>
        <w:pStyle w:val="ListParagraph"/>
        <w:shd w:val="clear" w:color="auto" w:fill="FFFFFF"/>
        <w:spacing w:after="0" w:line="240" w:lineRule="auto"/>
        <w:jc w:val="center"/>
        <w:rPr>
          <w:rFonts w:ascii="Arial" w:eastAsia="Times New Roman" w:hAnsi="Arial" w:cs="Arial"/>
          <w:color w:val="0000CC"/>
          <w:sz w:val="16"/>
          <w:szCs w:val="16"/>
          <w:lang w:val="en"/>
        </w:rPr>
      </w:pPr>
      <w:r w:rsidRPr="00891C0B">
        <w:rPr>
          <w:rFonts w:ascii="Arial" w:eastAsia="Times New Roman" w:hAnsi="Arial" w:cs="Arial"/>
          <w:color w:val="0000CC"/>
          <w:sz w:val="16"/>
          <w:szCs w:val="16"/>
          <w:lang w:val="en"/>
        </w:rPr>
        <w:t>-</w:t>
      </w:r>
      <w:hyperlink w:anchor="Top" w:history="1">
        <w:r w:rsidRPr="00891C0B">
          <w:rPr>
            <w:rStyle w:val="Hyperlink"/>
            <w:rFonts w:ascii="Arial" w:eastAsia="Times New Roman" w:hAnsi="Arial" w:cs="Arial"/>
            <w:color w:val="0000CC"/>
            <w:sz w:val="16"/>
            <w:szCs w:val="16"/>
            <w:u w:val="none"/>
            <w:lang w:val="en"/>
          </w:rPr>
          <w:t>return to top</w:t>
        </w:r>
      </w:hyperlink>
      <w:r w:rsidRPr="00891C0B">
        <w:rPr>
          <w:rFonts w:ascii="Arial" w:eastAsia="Times New Roman" w:hAnsi="Arial" w:cs="Arial"/>
          <w:color w:val="0000CC"/>
          <w:sz w:val="16"/>
          <w:szCs w:val="16"/>
          <w:lang w:val="en"/>
        </w:rPr>
        <w:t>-</w:t>
      </w:r>
    </w:p>
    <w:p w14:paraId="6F62B71B" w14:textId="77777777" w:rsidR="00916DA4" w:rsidRPr="00301B5E" w:rsidRDefault="00916DA4" w:rsidP="00916DA4">
      <w:pPr>
        <w:pStyle w:val="ListParagraph"/>
        <w:jc w:val="center"/>
        <w:rPr>
          <w:rFonts w:ascii="Arial" w:eastAsia="Times New Roman" w:hAnsi="Arial" w:cs="Arial"/>
          <w:color w:val="0000FF"/>
          <w:lang w:val="en"/>
        </w:rPr>
      </w:pPr>
    </w:p>
    <w:p w14:paraId="39176C0A" w14:textId="77777777" w:rsidR="00916DA4" w:rsidRPr="00916DA4" w:rsidRDefault="00BD1658" w:rsidP="00916DA4">
      <w:pPr>
        <w:pStyle w:val="ListParagraph"/>
        <w:numPr>
          <w:ilvl w:val="0"/>
          <w:numId w:val="5"/>
        </w:numPr>
        <w:shd w:val="clear" w:color="auto" w:fill="FFFFFF"/>
        <w:spacing w:after="0" w:line="240" w:lineRule="auto"/>
        <w:rPr>
          <w:rStyle w:val="Hyperlink"/>
          <w:rFonts w:ascii="Arial" w:eastAsia="Times New Roman" w:hAnsi="Arial" w:cs="Arial"/>
          <w:b/>
          <w:color w:val="0000FF"/>
          <w:u w:val="none"/>
          <w:lang w:val="en"/>
        </w:rPr>
      </w:pPr>
      <w:hyperlink w:anchor="Annuity" w:history="1">
        <w:r w:rsidR="00301B5E" w:rsidRPr="00916DA4">
          <w:rPr>
            <w:rStyle w:val="Hyperlink"/>
            <w:rFonts w:ascii="Arial" w:eastAsia="Times New Roman" w:hAnsi="Arial" w:cs="Arial"/>
            <w:b/>
            <w:color w:val="0000FF"/>
            <w:u w:val="none"/>
            <w:lang w:val="en"/>
          </w:rPr>
          <w:t>Annuity</w:t>
        </w:r>
      </w:hyperlink>
    </w:p>
    <w:p w14:paraId="52987E65" w14:textId="77777777" w:rsidR="00916DA4" w:rsidRPr="006910F3" w:rsidRDefault="00BD1658" w:rsidP="00916DA4">
      <w:pPr>
        <w:pStyle w:val="ListParagraph"/>
        <w:numPr>
          <w:ilvl w:val="1"/>
          <w:numId w:val="5"/>
        </w:numPr>
        <w:shd w:val="clear" w:color="auto" w:fill="FFFFFF"/>
        <w:spacing w:after="0" w:line="240" w:lineRule="auto"/>
        <w:rPr>
          <w:rFonts w:ascii="Arial" w:eastAsia="Times New Roman" w:hAnsi="Arial" w:cs="Arial"/>
          <w:color w:val="0000CC"/>
          <w:sz w:val="20"/>
          <w:szCs w:val="20"/>
          <w:lang w:val="en"/>
        </w:rPr>
      </w:pPr>
      <w:hyperlink w:anchor="Q31" w:history="1">
        <w:r w:rsidR="00916DA4" w:rsidRPr="006910F3">
          <w:rPr>
            <w:rStyle w:val="Hyperlink"/>
            <w:rFonts w:ascii="Arial" w:eastAsia="Times New Roman" w:hAnsi="Arial" w:cs="Arial"/>
            <w:bCs/>
            <w:color w:val="0000CC"/>
            <w:sz w:val="20"/>
            <w:szCs w:val="20"/>
            <w:u w:val="none"/>
            <w:lang w:val="en"/>
          </w:rPr>
          <w:t xml:space="preserve">Q3.1. </w:t>
        </w:r>
        <w:r w:rsidR="00916DA4" w:rsidRPr="006910F3">
          <w:rPr>
            <w:rStyle w:val="Hyperlink"/>
            <w:rFonts w:ascii="Arial" w:hAnsi="Arial" w:cs="Arial"/>
            <w:color w:val="0000CC"/>
            <w:sz w:val="20"/>
            <w:szCs w:val="20"/>
            <w:u w:val="none"/>
          </w:rPr>
          <w:t>If a service member is in the new blended retirement system and retires after 20 years, will they still get an annuity?</w:t>
        </w:r>
      </w:hyperlink>
    </w:p>
    <w:p w14:paraId="3F35BC76" w14:textId="77777777" w:rsidR="00301B5E" w:rsidRPr="00301B5E" w:rsidRDefault="00301B5E" w:rsidP="00301B5E">
      <w:pPr>
        <w:shd w:val="clear" w:color="auto" w:fill="FFFFFF"/>
        <w:spacing w:after="0" w:line="240" w:lineRule="auto"/>
        <w:rPr>
          <w:rFonts w:ascii="Arial" w:eastAsia="Times New Roman" w:hAnsi="Arial" w:cs="Arial"/>
          <w:color w:val="0000FF"/>
          <w:lang w:val="en"/>
        </w:rPr>
      </w:pPr>
    </w:p>
    <w:p w14:paraId="0B8BD78F" w14:textId="77777777" w:rsidR="00916DA4" w:rsidRPr="00916DA4" w:rsidRDefault="00BD1658" w:rsidP="00916DA4">
      <w:pPr>
        <w:pStyle w:val="ListParagraph"/>
        <w:numPr>
          <w:ilvl w:val="0"/>
          <w:numId w:val="5"/>
        </w:numPr>
        <w:shd w:val="clear" w:color="auto" w:fill="FFFFFF"/>
        <w:spacing w:after="0" w:line="240" w:lineRule="auto"/>
        <w:rPr>
          <w:rStyle w:val="Hyperlink"/>
          <w:rFonts w:ascii="Arial" w:eastAsia="Times New Roman" w:hAnsi="Arial" w:cs="Arial"/>
          <w:b/>
          <w:color w:val="0000FF"/>
          <w:u w:val="none"/>
          <w:lang w:val="en"/>
        </w:rPr>
      </w:pPr>
      <w:hyperlink w:anchor="Lump" w:history="1">
        <w:r w:rsidR="00301B5E" w:rsidRPr="00916DA4">
          <w:rPr>
            <w:rStyle w:val="Hyperlink"/>
            <w:rFonts w:ascii="Arial" w:eastAsia="Times New Roman" w:hAnsi="Arial" w:cs="Arial"/>
            <w:b/>
            <w:color w:val="0000FF"/>
            <w:u w:val="none"/>
            <w:lang w:val="en"/>
          </w:rPr>
          <w:t>Lump Sum Payment</w:t>
        </w:r>
      </w:hyperlink>
    </w:p>
    <w:p w14:paraId="0ED93084" w14:textId="77777777" w:rsidR="00916DA4" w:rsidRPr="006910F3" w:rsidRDefault="00BD1658" w:rsidP="00916DA4">
      <w:pPr>
        <w:pStyle w:val="ListParagraph"/>
        <w:numPr>
          <w:ilvl w:val="1"/>
          <w:numId w:val="5"/>
        </w:numPr>
        <w:shd w:val="clear" w:color="auto" w:fill="FFFFFF"/>
        <w:spacing w:after="0" w:line="240" w:lineRule="auto"/>
        <w:rPr>
          <w:rFonts w:ascii="Arial" w:eastAsia="Times New Roman" w:hAnsi="Arial" w:cs="Arial"/>
          <w:color w:val="0000CC"/>
          <w:sz w:val="20"/>
          <w:szCs w:val="20"/>
          <w:lang w:val="en"/>
        </w:rPr>
      </w:pPr>
      <w:hyperlink w:anchor="Q41" w:history="1">
        <w:r w:rsidR="00916DA4" w:rsidRPr="006910F3">
          <w:rPr>
            <w:rStyle w:val="Hyperlink"/>
            <w:rFonts w:ascii="Arial" w:hAnsi="Arial" w:cs="Arial"/>
            <w:color w:val="0000CC"/>
            <w:sz w:val="20"/>
            <w:szCs w:val="20"/>
            <w:u w:val="none"/>
          </w:rPr>
          <w:t>Q4.1. What is the lump-sum payment option?</w:t>
        </w:r>
      </w:hyperlink>
    </w:p>
    <w:p w14:paraId="3D26E7D5" w14:textId="77777777" w:rsidR="00301B5E" w:rsidRPr="00301B5E" w:rsidRDefault="00301B5E" w:rsidP="00301B5E">
      <w:pPr>
        <w:shd w:val="clear" w:color="auto" w:fill="FFFFFF"/>
        <w:spacing w:after="0" w:line="240" w:lineRule="auto"/>
        <w:rPr>
          <w:rFonts w:ascii="Arial" w:eastAsia="Times New Roman" w:hAnsi="Arial" w:cs="Arial"/>
          <w:color w:val="0000FF"/>
          <w:lang w:val="en"/>
        </w:rPr>
      </w:pPr>
    </w:p>
    <w:p w14:paraId="1898B2D8" w14:textId="77777777" w:rsidR="00916DA4" w:rsidRPr="00916DA4" w:rsidRDefault="00BD1658" w:rsidP="00916DA4">
      <w:pPr>
        <w:pStyle w:val="ListParagraph"/>
        <w:numPr>
          <w:ilvl w:val="0"/>
          <w:numId w:val="5"/>
        </w:numPr>
        <w:shd w:val="clear" w:color="auto" w:fill="FFFFFF"/>
        <w:spacing w:after="0" w:line="240" w:lineRule="auto"/>
        <w:rPr>
          <w:rStyle w:val="Hyperlink"/>
          <w:rFonts w:ascii="Arial" w:eastAsia="Times New Roman" w:hAnsi="Arial" w:cs="Arial"/>
          <w:b/>
          <w:color w:val="0000FF"/>
          <w:u w:val="none"/>
          <w:lang w:val="en"/>
        </w:rPr>
      </w:pPr>
      <w:hyperlink w:anchor="Continuation" w:history="1">
        <w:r w:rsidR="00301B5E" w:rsidRPr="00916DA4">
          <w:rPr>
            <w:rStyle w:val="Hyperlink"/>
            <w:rFonts w:ascii="Arial" w:eastAsia="Times New Roman" w:hAnsi="Arial" w:cs="Arial"/>
            <w:b/>
            <w:color w:val="0000FF"/>
            <w:u w:val="none"/>
            <w:lang w:val="en"/>
          </w:rPr>
          <w:t>Continuation Pay</w:t>
        </w:r>
      </w:hyperlink>
    </w:p>
    <w:p w14:paraId="3511C17D" w14:textId="77777777" w:rsidR="00916DA4" w:rsidRPr="006910F3" w:rsidRDefault="00BD1658" w:rsidP="00916DA4">
      <w:pPr>
        <w:pStyle w:val="ListParagraph"/>
        <w:numPr>
          <w:ilvl w:val="1"/>
          <w:numId w:val="5"/>
        </w:numPr>
        <w:shd w:val="clear" w:color="auto" w:fill="FFFFFF"/>
        <w:spacing w:after="0" w:line="240" w:lineRule="auto"/>
        <w:rPr>
          <w:rFonts w:ascii="Arial" w:eastAsia="Times New Roman" w:hAnsi="Arial" w:cs="Arial"/>
          <w:color w:val="0000CC"/>
          <w:sz w:val="20"/>
          <w:szCs w:val="20"/>
          <w:lang w:val="en"/>
        </w:rPr>
      </w:pPr>
      <w:hyperlink w:anchor="Q51" w:history="1">
        <w:r w:rsidR="00916DA4" w:rsidRPr="006910F3">
          <w:rPr>
            <w:rStyle w:val="Hyperlink"/>
            <w:rFonts w:ascii="Arial" w:eastAsia="Times New Roman" w:hAnsi="Arial" w:cs="Arial"/>
            <w:bCs/>
            <w:color w:val="0000CC"/>
            <w:sz w:val="20"/>
            <w:szCs w:val="20"/>
            <w:u w:val="none"/>
            <w:lang w:val="en"/>
          </w:rPr>
          <w:t>Q5.1. What is continuation pay?</w:t>
        </w:r>
      </w:hyperlink>
      <w:r w:rsidR="00916DA4" w:rsidRPr="006910F3">
        <w:rPr>
          <w:rFonts w:ascii="Arial" w:eastAsia="Times New Roman" w:hAnsi="Arial" w:cs="Arial"/>
          <w:color w:val="0000CC"/>
          <w:sz w:val="20"/>
          <w:szCs w:val="20"/>
          <w:lang w:val="en"/>
        </w:rPr>
        <w:t xml:space="preserve"> </w:t>
      </w:r>
    </w:p>
    <w:p w14:paraId="0538BB05" w14:textId="77777777" w:rsidR="00916DA4" w:rsidRPr="006910F3" w:rsidRDefault="00BD1658" w:rsidP="00916DA4">
      <w:pPr>
        <w:pStyle w:val="ListParagraph"/>
        <w:numPr>
          <w:ilvl w:val="1"/>
          <w:numId w:val="5"/>
        </w:numPr>
        <w:shd w:val="clear" w:color="auto" w:fill="FFFFFF"/>
        <w:spacing w:after="0" w:line="240" w:lineRule="auto"/>
        <w:rPr>
          <w:rFonts w:ascii="Arial" w:eastAsia="Times New Roman" w:hAnsi="Arial" w:cs="Arial"/>
          <w:color w:val="0000CC"/>
          <w:sz w:val="20"/>
          <w:szCs w:val="20"/>
          <w:lang w:val="en"/>
        </w:rPr>
      </w:pPr>
      <w:hyperlink w:anchor="Q52" w:history="1">
        <w:r w:rsidR="00916DA4" w:rsidRPr="006910F3">
          <w:rPr>
            <w:rStyle w:val="Hyperlink"/>
            <w:rFonts w:ascii="Arial" w:eastAsia="Times New Roman" w:hAnsi="Arial" w:cs="Arial"/>
            <w:color w:val="0000CC"/>
            <w:sz w:val="20"/>
            <w:szCs w:val="20"/>
            <w:u w:val="none"/>
            <w:lang w:val="en"/>
          </w:rPr>
          <w:t>Q5.2. How is 12 years of service for continuation pay calculated?</w:t>
        </w:r>
      </w:hyperlink>
      <w:r w:rsidR="00916DA4" w:rsidRPr="006910F3">
        <w:rPr>
          <w:rFonts w:ascii="Arial" w:eastAsia="Times New Roman" w:hAnsi="Arial" w:cs="Arial"/>
          <w:color w:val="0000CC"/>
          <w:sz w:val="20"/>
          <w:szCs w:val="20"/>
          <w:lang w:val="en"/>
        </w:rPr>
        <w:t xml:space="preserve"> </w:t>
      </w:r>
    </w:p>
    <w:p w14:paraId="6C6B63CA" w14:textId="77777777" w:rsidR="00916DA4" w:rsidRPr="006910F3" w:rsidRDefault="00BD1658" w:rsidP="00916DA4">
      <w:pPr>
        <w:pStyle w:val="ListParagraph"/>
        <w:numPr>
          <w:ilvl w:val="1"/>
          <w:numId w:val="5"/>
        </w:numPr>
        <w:shd w:val="clear" w:color="auto" w:fill="FFFFFF"/>
        <w:spacing w:after="0" w:line="240" w:lineRule="auto"/>
        <w:rPr>
          <w:rFonts w:ascii="Arial" w:eastAsia="Times New Roman" w:hAnsi="Arial" w:cs="Arial"/>
          <w:color w:val="0000CC"/>
          <w:sz w:val="20"/>
          <w:szCs w:val="20"/>
          <w:lang w:val="en"/>
        </w:rPr>
      </w:pPr>
      <w:hyperlink w:anchor="Q53" w:history="1">
        <w:r w:rsidR="00916DA4" w:rsidRPr="006910F3">
          <w:rPr>
            <w:rStyle w:val="Hyperlink"/>
            <w:rFonts w:ascii="Arial" w:hAnsi="Arial" w:cs="Arial"/>
            <w:color w:val="0000CC"/>
            <w:sz w:val="20"/>
            <w:szCs w:val="20"/>
            <w:u w:val="none"/>
          </w:rPr>
          <w:t>Q5.3. Is continuation pay part of the service member’s retirement package?</w:t>
        </w:r>
      </w:hyperlink>
    </w:p>
    <w:p w14:paraId="6EE02654" w14:textId="77777777" w:rsidR="00301B5E" w:rsidRDefault="00301B5E" w:rsidP="00301B5E">
      <w:pPr>
        <w:shd w:val="clear" w:color="auto" w:fill="FFFFFF"/>
        <w:spacing w:after="0" w:line="240" w:lineRule="auto"/>
        <w:rPr>
          <w:rFonts w:ascii="Arial" w:eastAsia="Times New Roman" w:hAnsi="Arial" w:cs="Arial"/>
          <w:color w:val="0000FF"/>
          <w:lang w:val="en"/>
        </w:rPr>
      </w:pPr>
    </w:p>
    <w:p w14:paraId="282B5EBA" w14:textId="77777777" w:rsidR="00916DA4" w:rsidRPr="00916DA4" w:rsidRDefault="00BD1658" w:rsidP="00916DA4">
      <w:pPr>
        <w:pStyle w:val="ListParagraph"/>
        <w:numPr>
          <w:ilvl w:val="0"/>
          <w:numId w:val="5"/>
        </w:numPr>
        <w:shd w:val="clear" w:color="auto" w:fill="FFFFFF"/>
        <w:spacing w:after="0" w:line="240" w:lineRule="auto"/>
        <w:rPr>
          <w:rStyle w:val="Hyperlink"/>
          <w:rFonts w:ascii="Arial" w:eastAsia="Times New Roman" w:hAnsi="Arial" w:cs="Arial"/>
          <w:b/>
          <w:color w:val="0000FF"/>
          <w:u w:val="none"/>
          <w:lang w:val="en"/>
        </w:rPr>
      </w:pPr>
      <w:hyperlink w:anchor="Training" w:history="1">
        <w:r w:rsidR="00301B5E" w:rsidRPr="00916DA4">
          <w:rPr>
            <w:rStyle w:val="Hyperlink"/>
            <w:rFonts w:ascii="Arial" w:eastAsia="Times New Roman" w:hAnsi="Arial" w:cs="Arial"/>
            <w:b/>
            <w:color w:val="0000FF"/>
            <w:u w:val="none"/>
            <w:lang w:val="en"/>
          </w:rPr>
          <w:t>Training/Education</w:t>
        </w:r>
      </w:hyperlink>
    </w:p>
    <w:p w14:paraId="22DDC2F0" w14:textId="77777777" w:rsidR="00916DA4" w:rsidRPr="006910F3" w:rsidRDefault="00BD1658" w:rsidP="00916DA4">
      <w:pPr>
        <w:pStyle w:val="ListParagraph"/>
        <w:numPr>
          <w:ilvl w:val="1"/>
          <w:numId w:val="5"/>
        </w:numPr>
        <w:shd w:val="clear" w:color="auto" w:fill="FFFFFF"/>
        <w:spacing w:after="0" w:line="240" w:lineRule="auto"/>
        <w:rPr>
          <w:rFonts w:ascii="Arial" w:eastAsia="Times New Roman" w:hAnsi="Arial" w:cs="Arial"/>
          <w:color w:val="0000CC"/>
          <w:sz w:val="20"/>
          <w:szCs w:val="20"/>
          <w:lang w:val="en"/>
        </w:rPr>
      </w:pPr>
      <w:hyperlink w:anchor="Q61" w:history="1">
        <w:r w:rsidR="00916DA4" w:rsidRPr="006910F3">
          <w:rPr>
            <w:rStyle w:val="Hyperlink"/>
            <w:rFonts w:ascii="Arial" w:hAnsi="Arial" w:cs="Arial"/>
            <w:color w:val="0000CC"/>
            <w:sz w:val="20"/>
            <w:szCs w:val="20"/>
            <w:u w:val="none"/>
          </w:rPr>
          <w:t>Q6.1. What is DoD doing to educate service members?</w:t>
        </w:r>
      </w:hyperlink>
    </w:p>
    <w:p w14:paraId="308C41F6" w14:textId="77777777" w:rsidR="00916DA4" w:rsidRPr="006910F3" w:rsidRDefault="00BD1658" w:rsidP="00916DA4">
      <w:pPr>
        <w:pStyle w:val="ListParagraph"/>
        <w:numPr>
          <w:ilvl w:val="1"/>
          <w:numId w:val="5"/>
        </w:numPr>
        <w:shd w:val="clear" w:color="auto" w:fill="FFFFFF"/>
        <w:spacing w:after="0" w:line="240" w:lineRule="auto"/>
        <w:rPr>
          <w:rFonts w:ascii="Arial" w:eastAsia="Times New Roman" w:hAnsi="Arial" w:cs="Arial"/>
          <w:color w:val="0000CC"/>
          <w:sz w:val="20"/>
          <w:szCs w:val="20"/>
          <w:lang w:val="en"/>
        </w:rPr>
      </w:pPr>
      <w:hyperlink w:anchor="Q62" w:history="1">
        <w:r w:rsidR="00916DA4" w:rsidRPr="006910F3">
          <w:rPr>
            <w:rStyle w:val="Hyperlink"/>
            <w:rFonts w:ascii="Arial" w:hAnsi="Arial" w:cs="Arial"/>
            <w:color w:val="0000CC"/>
            <w:sz w:val="20"/>
            <w:szCs w:val="20"/>
            <w:u w:val="none"/>
          </w:rPr>
          <w:t>Q6.2. Can other service members take the Blended Retirement System-Leaders Course?</w:t>
        </w:r>
      </w:hyperlink>
    </w:p>
    <w:p w14:paraId="0FCB4CDE" w14:textId="77777777" w:rsidR="00916DA4" w:rsidRPr="006910F3" w:rsidRDefault="00BD1658" w:rsidP="00916DA4">
      <w:pPr>
        <w:pStyle w:val="ListParagraph"/>
        <w:numPr>
          <w:ilvl w:val="1"/>
          <w:numId w:val="5"/>
        </w:numPr>
        <w:shd w:val="clear" w:color="auto" w:fill="FFFFFF"/>
        <w:spacing w:after="0" w:line="240" w:lineRule="auto"/>
        <w:rPr>
          <w:rFonts w:ascii="Arial" w:eastAsia="Times New Roman" w:hAnsi="Arial" w:cs="Arial"/>
          <w:color w:val="0000CC"/>
          <w:sz w:val="20"/>
          <w:szCs w:val="20"/>
          <w:lang w:val="en"/>
        </w:rPr>
      </w:pPr>
      <w:hyperlink w:anchor="Q63" w:history="1">
        <w:r w:rsidR="00916DA4" w:rsidRPr="006910F3">
          <w:rPr>
            <w:rStyle w:val="Hyperlink"/>
            <w:rFonts w:ascii="Arial" w:hAnsi="Arial" w:cs="Arial"/>
            <w:color w:val="0000CC"/>
            <w:sz w:val="20"/>
            <w:szCs w:val="20"/>
            <w:u w:val="none"/>
          </w:rPr>
          <w:t xml:space="preserve">Q6.3. What is the rest of the blended retirement system education strategy? </w:t>
        </w:r>
      </w:hyperlink>
      <w:r w:rsidR="00916DA4" w:rsidRPr="006910F3">
        <w:rPr>
          <w:rFonts w:ascii="Arial" w:hAnsi="Arial" w:cs="Arial"/>
          <w:color w:val="0000CC"/>
          <w:sz w:val="20"/>
          <w:szCs w:val="20"/>
        </w:rPr>
        <w:t xml:space="preserve"> </w:t>
      </w:r>
    </w:p>
    <w:p w14:paraId="0550939B" w14:textId="77777777" w:rsidR="00916DA4" w:rsidRPr="006910F3" w:rsidRDefault="00BD1658" w:rsidP="00916DA4">
      <w:pPr>
        <w:pStyle w:val="ListParagraph"/>
        <w:numPr>
          <w:ilvl w:val="1"/>
          <w:numId w:val="5"/>
        </w:numPr>
        <w:shd w:val="clear" w:color="auto" w:fill="FFFFFF"/>
        <w:spacing w:after="0" w:line="240" w:lineRule="auto"/>
        <w:rPr>
          <w:rFonts w:ascii="Arial" w:eastAsia="Times New Roman" w:hAnsi="Arial" w:cs="Arial"/>
          <w:color w:val="0000CC"/>
          <w:sz w:val="20"/>
          <w:szCs w:val="20"/>
          <w:lang w:val="en"/>
        </w:rPr>
      </w:pPr>
      <w:hyperlink w:anchor="Q64" w:history="1">
        <w:r w:rsidR="00916DA4" w:rsidRPr="006910F3">
          <w:rPr>
            <w:rStyle w:val="Hyperlink"/>
            <w:rFonts w:ascii="Arial" w:hAnsi="Arial" w:cs="Arial"/>
            <w:color w:val="0000CC"/>
            <w:sz w:val="20"/>
            <w:szCs w:val="20"/>
            <w:u w:val="none"/>
          </w:rPr>
          <w:t>Q6.4. How can service members or their families take training?</w:t>
        </w:r>
      </w:hyperlink>
    </w:p>
    <w:p w14:paraId="7F3B4233" w14:textId="77777777" w:rsidR="00916DA4" w:rsidRPr="006910F3" w:rsidRDefault="00BD1658" w:rsidP="00916DA4">
      <w:pPr>
        <w:pStyle w:val="ListParagraph"/>
        <w:numPr>
          <w:ilvl w:val="1"/>
          <w:numId w:val="5"/>
        </w:numPr>
        <w:shd w:val="clear" w:color="auto" w:fill="FFFFFF"/>
        <w:spacing w:after="0" w:line="240" w:lineRule="auto"/>
        <w:rPr>
          <w:rFonts w:ascii="Arial" w:eastAsia="Times New Roman" w:hAnsi="Arial" w:cs="Arial"/>
          <w:color w:val="0000CC"/>
          <w:sz w:val="20"/>
          <w:szCs w:val="20"/>
          <w:lang w:val="en"/>
        </w:rPr>
      </w:pPr>
      <w:hyperlink w:anchor="Q65" w:history="1">
        <w:r w:rsidR="00916DA4" w:rsidRPr="006910F3">
          <w:rPr>
            <w:rStyle w:val="Hyperlink"/>
            <w:rFonts w:ascii="Arial" w:hAnsi="Arial" w:cs="Arial"/>
            <w:color w:val="0000CC"/>
            <w:sz w:val="20"/>
            <w:szCs w:val="20"/>
            <w:u w:val="none"/>
          </w:rPr>
          <w:t xml:space="preserve">Q6.5. How can </w:t>
        </w:r>
        <w:r w:rsidR="00916DA4" w:rsidRPr="006910F3">
          <w:rPr>
            <w:rStyle w:val="Hyperlink"/>
            <w:rFonts w:ascii="Arial" w:eastAsia="Times New Roman" w:hAnsi="Arial" w:cs="Arial"/>
            <w:color w:val="0000CC"/>
            <w:sz w:val="20"/>
            <w:szCs w:val="20"/>
            <w:u w:val="none"/>
            <w:lang w:val="en"/>
          </w:rPr>
          <w:t xml:space="preserve">members of the </w:t>
        </w:r>
        <w:r w:rsidR="00916DA4" w:rsidRPr="006910F3">
          <w:rPr>
            <w:rStyle w:val="Hyperlink"/>
            <w:rFonts w:ascii="Arial" w:hAnsi="Arial" w:cs="Arial"/>
            <w:color w:val="0000CC"/>
            <w:sz w:val="20"/>
            <w:szCs w:val="20"/>
            <w:u w:val="none"/>
            <w:lang w:val="en"/>
          </w:rPr>
          <w:t>United States Public Health Service Commissioned Corps (USPHS) or the National Oceanic and Atmospheric Administration Commissioned (NOAA) Officer Corps take training?</w:t>
        </w:r>
      </w:hyperlink>
    </w:p>
    <w:p w14:paraId="1F6794C4" w14:textId="77777777" w:rsidR="00916DA4" w:rsidRPr="00C268B9" w:rsidRDefault="00916DA4" w:rsidP="00916DA4">
      <w:pPr>
        <w:pStyle w:val="ListParagraph"/>
        <w:shd w:val="clear" w:color="auto" w:fill="FFFFFF"/>
        <w:spacing w:after="0" w:line="240" w:lineRule="auto"/>
        <w:rPr>
          <w:rFonts w:ascii="Arial" w:eastAsia="Times New Roman" w:hAnsi="Arial" w:cs="Arial"/>
          <w:color w:val="0000FF"/>
          <w:lang w:val="en"/>
        </w:rPr>
      </w:pPr>
    </w:p>
    <w:p w14:paraId="63C2EEF4" w14:textId="77777777" w:rsidR="00916DA4" w:rsidRPr="00916DA4" w:rsidRDefault="00BD1658" w:rsidP="00916DA4">
      <w:pPr>
        <w:pStyle w:val="ListParagraph"/>
        <w:numPr>
          <w:ilvl w:val="0"/>
          <w:numId w:val="5"/>
        </w:numPr>
        <w:shd w:val="clear" w:color="auto" w:fill="FFFFFF"/>
        <w:spacing w:after="0" w:line="240" w:lineRule="auto"/>
        <w:rPr>
          <w:rFonts w:ascii="Arial" w:eastAsia="Times New Roman" w:hAnsi="Arial" w:cs="Arial"/>
          <w:b/>
          <w:color w:val="0000FF"/>
          <w:lang w:val="en"/>
        </w:rPr>
      </w:pPr>
      <w:hyperlink w:anchor="Reserve" w:history="1">
        <w:r w:rsidR="00301B5E" w:rsidRPr="00916DA4">
          <w:rPr>
            <w:rStyle w:val="Hyperlink"/>
            <w:rFonts w:ascii="Arial" w:eastAsia="Times New Roman" w:hAnsi="Arial" w:cs="Arial"/>
            <w:b/>
            <w:color w:val="0000FF"/>
            <w:u w:val="none"/>
            <w:lang w:val="en"/>
          </w:rPr>
          <w:t>Reserve Component Specific</w:t>
        </w:r>
      </w:hyperlink>
      <w:r w:rsidR="00301B5E" w:rsidRPr="00916DA4">
        <w:rPr>
          <w:rFonts w:ascii="Arial" w:eastAsia="Times New Roman" w:hAnsi="Arial" w:cs="Arial"/>
          <w:b/>
          <w:color w:val="0000FF"/>
          <w:lang w:val="en"/>
        </w:rPr>
        <w:t xml:space="preserve"> </w:t>
      </w:r>
    </w:p>
    <w:bookmarkStart w:id="38" w:name="_GoBack"/>
    <w:bookmarkEnd w:id="38"/>
    <w:p w14:paraId="4855F8FB" w14:textId="77777777" w:rsidR="00916DA4" w:rsidRPr="006910F3" w:rsidRDefault="00BD1658" w:rsidP="00916DA4">
      <w:pPr>
        <w:pStyle w:val="ListParagraph"/>
        <w:numPr>
          <w:ilvl w:val="1"/>
          <w:numId w:val="5"/>
        </w:numPr>
        <w:shd w:val="clear" w:color="auto" w:fill="FFFFFF"/>
        <w:spacing w:after="0" w:line="240" w:lineRule="auto"/>
        <w:rPr>
          <w:rFonts w:ascii="Arial" w:eastAsia="Times New Roman" w:hAnsi="Arial" w:cs="Arial"/>
          <w:color w:val="0000CC"/>
          <w:lang w:val="en"/>
        </w:rPr>
      </w:pPr>
      <w:r>
        <w:fldChar w:fldCharType="begin"/>
      </w:r>
      <w:r>
        <w:instrText xml:space="preserve"> HYPERLINK \l "Q71" </w:instrText>
      </w:r>
      <w:r>
        <w:fldChar w:fldCharType="separate"/>
      </w:r>
      <w:r w:rsidR="00916DA4" w:rsidRPr="006910F3">
        <w:rPr>
          <w:rStyle w:val="Hyperlink"/>
          <w:rFonts w:ascii="Arial" w:hAnsi="Arial" w:cs="Arial"/>
          <w:color w:val="0000CC"/>
          <w:sz w:val="20"/>
          <w:szCs w:val="20"/>
          <w:u w:val="none"/>
        </w:rPr>
        <w:t>Q7.1. How is the retirement s</w:t>
      </w:r>
      <w:r w:rsidR="00E03C45">
        <w:rPr>
          <w:rStyle w:val="Hyperlink"/>
          <w:rFonts w:ascii="Arial" w:hAnsi="Arial" w:cs="Arial"/>
          <w:color w:val="0000CC"/>
          <w:sz w:val="20"/>
          <w:szCs w:val="20"/>
          <w:u w:val="none"/>
        </w:rPr>
        <w:t>ystem changing for the Reserve c</w:t>
      </w:r>
      <w:r w:rsidR="00916DA4" w:rsidRPr="006910F3">
        <w:rPr>
          <w:rStyle w:val="Hyperlink"/>
          <w:rFonts w:ascii="Arial" w:hAnsi="Arial" w:cs="Arial"/>
          <w:color w:val="0000CC"/>
          <w:sz w:val="20"/>
          <w:szCs w:val="20"/>
          <w:u w:val="none"/>
        </w:rPr>
        <w:t>omponent?</w:t>
      </w:r>
      <w:r>
        <w:rPr>
          <w:rStyle w:val="Hyperlink"/>
          <w:rFonts w:ascii="Arial" w:hAnsi="Arial" w:cs="Arial"/>
          <w:color w:val="0000CC"/>
          <w:sz w:val="20"/>
          <w:szCs w:val="20"/>
          <w:u w:val="none"/>
        </w:rPr>
        <w:fldChar w:fldCharType="end"/>
      </w:r>
    </w:p>
    <w:p w14:paraId="253D9611" w14:textId="77777777" w:rsidR="00916DA4" w:rsidRPr="006910F3" w:rsidRDefault="00BD1658" w:rsidP="00916DA4">
      <w:pPr>
        <w:pStyle w:val="ListParagraph"/>
        <w:numPr>
          <w:ilvl w:val="1"/>
          <w:numId w:val="5"/>
        </w:numPr>
        <w:shd w:val="clear" w:color="auto" w:fill="FFFFFF"/>
        <w:spacing w:after="0" w:line="240" w:lineRule="auto"/>
        <w:rPr>
          <w:rFonts w:ascii="Arial" w:eastAsia="Times New Roman" w:hAnsi="Arial" w:cs="Arial"/>
          <w:color w:val="0000CC"/>
          <w:lang w:val="en"/>
        </w:rPr>
      </w:pPr>
      <w:hyperlink w:anchor="Q72" w:history="1">
        <w:r w:rsidR="00916DA4" w:rsidRPr="006910F3">
          <w:rPr>
            <w:rStyle w:val="Hyperlink"/>
            <w:rFonts w:ascii="Arial" w:hAnsi="Arial" w:cs="Arial"/>
            <w:color w:val="0000CC"/>
            <w:sz w:val="20"/>
            <w:szCs w:val="20"/>
            <w:u w:val="none"/>
          </w:rPr>
          <w:t>Q7.2. How is eligibility for the Blended Retirement System differ</w:t>
        </w:r>
        <w:r w:rsidR="00E03C45">
          <w:rPr>
            <w:rStyle w:val="Hyperlink"/>
            <w:rFonts w:ascii="Arial" w:hAnsi="Arial" w:cs="Arial"/>
            <w:color w:val="0000CC"/>
            <w:sz w:val="20"/>
            <w:szCs w:val="20"/>
            <w:u w:val="none"/>
          </w:rPr>
          <w:t>ent for members of the Reserve c</w:t>
        </w:r>
        <w:r w:rsidR="00916DA4" w:rsidRPr="006910F3">
          <w:rPr>
            <w:rStyle w:val="Hyperlink"/>
            <w:rFonts w:ascii="Arial" w:hAnsi="Arial" w:cs="Arial"/>
            <w:color w:val="0000CC"/>
            <w:sz w:val="20"/>
            <w:szCs w:val="20"/>
            <w:u w:val="none"/>
          </w:rPr>
          <w:t>omponent?</w:t>
        </w:r>
      </w:hyperlink>
    </w:p>
    <w:p w14:paraId="46B2DEB2" w14:textId="77777777" w:rsidR="00916DA4" w:rsidRPr="006910F3" w:rsidRDefault="00BD1658" w:rsidP="00916DA4">
      <w:pPr>
        <w:pStyle w:val="ListParagraph"/>
        <w:numPr>
          <w:ilvl w:val="1"/>
          <w:numId w:val="5"/>
        </w:numPr>
        <w:shd w:val="clear" w:color="auto" w:fill="FFFFFF"/>
        <w:spacing w:after="0" w:line="240" w:lineRule="auto"/>
        <w:rPr>
          <w:rFonts w:ascii="Arial" w:eastAsia="Times New Roman" w:hAnsi="Arial" w:cs="Arial"/>
          <w:color w:val="0000CC"/>
          <w:lang w:val="en"/>
        </w:rPr>
      </w:pPr>
      <w:hyperlink w:anchor="Q74" w:history="1">
        <w:r w:rsidR="00916DA4" w:rsidRPr="006910F3">
          <w:rPr>
            <w:rStyle w:val="Hyperlink"/>
            <w:rFonts w:ascii="Arial" w:hAnsi="Arial" w:cs="Arial"/>
            <w:color w:val="0000CC"/>
            <w:sz w:val="20"/>
            <w:szCs w:val="20"/>
            <w:u w:val="none"/>
          </w:rPr>
          <w:t>Q7.3. Why is DoD using ret</w:t>
        </w:r>
        <w:r w:rsidR="00E03C45">
          <w:rPr>
            <w:rStyle w:val="Hyperlink"/>
            <w:rFonts w:ascii="Arial" w:hAnsi="Arial" w:cs="Arial"/>
            <w:color w:val="0000CC"/>
            <w:sz w:val="20"/>
            <w:szCs w:val="20"/>
            <w:u w:val="none"/>
          </w:rPr>
          <w:t>irement points for the Reserve c</w:t>
        </w:r>
        <w:r w:rsidR="00916DA4" w:rsidRPr="006910F3">
          <w:rPr>
            <w:rStyle w:val="Hyperlink"/>
            <w:rFonts w:ascii="Arial" w:hAnsi="Arial" w:cs="Arial"/>
            <w:color w:val="0000CC"/>
            <w:sz w:val="20"/>
            <w:szCs w:val="20"/>
            <w:u w:val="none"/>
          </w:rPr>
          <w:t>omponent calculation?</w:t>
        </w:r>
      </w:hyperlink>
    </w:p>
    <w:p w14:paraId="5716284E" w14:textId="77777777" w:rsidR="00916DA4" w:rsidRPr="006910F3" w:rsidRDefault="00BD1658" w:rsidP="00916DA4">
      <w:pPr>
        <w:pStyle w:val="ListParagraph"/>
        <w:numPr>
          <w:ilvl w:val="1"/>
          <w:numId w:val="5"/>
        </w:numPr>
        <w:shd w:val="clear" w:color="auto" w:fill="FFFFFF"/>
        <w:spacing w:after="0" w:line="240" w:lineRule="auto"/>
        <w:rPr>
          <w:rFonts w:ascii="Arial" w:eastAsia="Times New Roman" w:hAnsi="Arial" w:cs="Arial"/>
          <w:color w:val="0000CC"/>
          <w:lang w:val="en"/>
        </w:rPr>
      </w:pPr>
      <w:hyperlink w:anchor="Q74" w:history="1">
        <w:r w:rsidR="00916DA4" w:rsidRPr="006910F3">
          <w:rPr>
            <w:rStyle w:val="Hyperlink"/>
            <w:rFonts w:ascii="Arial" w:hAnsi="Arial" w:cs="Arial"/>
            <w:color w:val="0000CC"/>
            <w:sz w:val="20"/>
            <w:szCs w:val="20"/>
            <w:u w:val="none"/>
          </w:rPr>
          <w:t>Q7.4. What’s the significance of 4,320 retirement points?</w:t>
        </w:r>
      </w:hyperlink>
    </w:p>
    <w:p w14:paraId="081529C8" w14:textId="77777777" w:rsidR="00916DA4" w:rsidRPr="006910F3" w:rsidRDefault="00BD1658" w:rsidP="00916DA4">
      <w:pPr>
        <w:pStyle w:val="ListParagraph"/>
        <w:numPr>
          <w:ilvl w:val="1"/>
          <w:numId w:val="5"/>
        </w:numPr>
        <w:shd w:val="clear" w:color="auto" w:fill="FFFFFF"/>
        <w:spacing w:after="0" w:line="240" w:lineRule="auto"/>
        <w:rPr>
          <w:rFonts w:ascii="Arial" w:eastAsia="Times New Roman" w:hAnsi="Arial" w:cs="Arial"/>
          <w:color w:val="0000CC"/>
          <w:lang w:val="en"/>
        </w:rPr>
      </w:pPr>
      <w:hyperlink w:anchor="Q75" w:history="1">
        <w:r w:rsidR="00916DA4" w:rsidRPr="006910F3">
          <w:rPr>
            <w:rStyle w:val="Hyperlink"/>
            <w:rFonts w:ascii="Arial" w:hAnsi="Arial" w:cs="Arial"/>
            <w:color w:val="0000CC"/>
            <w:sz w:val="20"/>
            <w:szCs w:val="20"/>
            <w:u w:val="none"/>
          </w:rPr>
          <w:t>Q7.5. Are members of the Individual Ready Reserve (IRR) or Standby Reserve eligible to participate in the Blended Retirement System?</w:t>
        </w:r>
      </w:hyperlink>
    </w:p>
    <w:p w14:paraId="2EF09149" w14:textId="77777777" w:rsidR="00916DA4" w:rsidRPr="006910F3" w:rsidRDefault="00BD1658" w:rsidP="00916DA4">
      <w:pPr>
        <w:pStyle w:val="ListParagraph"/>
        <w:numPr>
          <w:ilvl w:val="1"/>
          <w:numId w:val="5"/>
        </w:numPr>
        <w:shd w:val="clear" w:color="auto" w:fill="FFFFFF"/>
        <w:spacing w:after="0" w:line="240" w:lineRule="auto"/>
        <w:rPr>
          <w:rFonts w:ascii="Arial" w:eastAsia="Times New Roman" w:hAnsi="Arial" w:cs="Arial"/>
          <w:color w:val="0000CC"/>
          <w:lang w:val="en"/>
        </w:rPr>
      </w:pPr>
      <w:hyperlink w:anchor="Q76" w:history="1">
        <w:r w:rsidR="00916DA4" w:rsidRPr="006910F3">
          <w:rPr>
            <w:rStyle w:val="Hyperlink"/>
            <w:rFonts w:ascii="Arial" w:hAnsi="Arial" w:cs="Arial"/>
            <w:color w:val="0000CC"/>
            <w:sz w:val="20"/>
            <w:szCs w:val="20"/>
            <w:u w:val="none"/>
          </w:rPr>
          <w:t>Q7.6. How long does a member of the IRR or Standby Reserve have to opt-in once in pay status?</w:t>
        </w:r>
      </w:hyperlink>
    </w:p>
    <w:p w14:paraId="5E0256C3" w14:textId="77777777" w:rsidR="00916DA4" w:rsidRPr="006910F3" w:rsidRDefault="00BD1658" w:rsidP="00916DA4">
      <w:pPr>
        <w:pStyle w:val="ListParagraph"/>
        <w:numPr>
          <w:ilvl w:val="1"/>
          <w:numId w:val="5"/>
        </w:numPr>
        <w:shd w:val="clear" w:color="auto" w:fill="FFFFFF"/>
        <w:spacing w:after="0" w:line="240" w:lineRule="auto"/>
        <w:rPr>
          <w:rFonts w:ascii="Arial" w:eastAsia="Times New Roman" w:hAnsi="Arial" w:cs="Arial"/>
          <w:color w:val="0000CC"/>
          <w:lang w:val="en"/>
        </w:rPr>
      </w:pPr>
      <w:hyperlink w:anchor="Q77" w:history="1">
        <w:r w:rsidR="006910F3" w:rsidRPr="006910F3">
          <w:rPr>
            <w:rStyle w:val="Hyperlink"/>
            <w:rFonts w:ascii="Arial" w:hAnsi="Arial" w:cs="Arial"/>
            <w:color w:val="0000CC"/>
            <w:sz w:val="20"/>
            <w:szCs w:val="20"/>
            <w:u w:val="none"/>
          </w:rPr>
          <w:t xml:space="preserve">Q7.7. </w:t>
        </w:r>
        <w:r w:rsidR="00916DA4" w:rsidRPr="006910F3">
          <w:rPr>
            <w:rStyle w:val="Hyperlink"/>
            <w:rFonts w:ascii="Arial" w:hAnsi="Arial" w:cs="Arial"/>
            <w:color w:val="0000CC"/>
            <w:sz w:val="20"/>
            <w:szCs w:val="20"/>
            <w:u w:val="none"/>
          </w:rPr>
          <w:t>How</w:t>
        </w:r>
        <w:r w:rsidR="00E03C45">
          <w:rPr>
            <w:rStyle w:val="Hyperlink"/>
            <w:rFonts w:ascii="Arial" w:hAnsi="Arial" w:cs="Arial"/>
            <w:color w:val="0000CC"/>
            <w:sz w:val="20"/>
            <w:szCs w:val="20"/>
            <w:u w:val="none"/>
          </w:rPr>
          <w:t xml:space="preserve"> will it work when a Reserve c</w:t>
        </w:r>
        <w:r w:rsidR="00916DA4" w:rsidRPr="006910F3">
          <w:rPr>
            <w:rStyle w:val="Hyperlink"/>
            <w:rFonts w:ascii="Arial" w:hAnsi="Arial" w:cs="Arial"/>
            <w:color w:val="0000CC"/>
            <w:sz w:val="20"/>
            <w:szCs w:val="20"/>
            <w:u w:val="none"/>
          </w:rPr>
          <w:t>omponent member retires under Blended Retirement System?</w:t>
        </w:r>
      </w:hyperlink>
    </w:p>
    <w:p w14:paraId="1AC76E5A" w14:textId="77777777" w:rsidR="00916DA4" w:rsidRPr="006910F3" w:rsidRDefault="00BD1658" w:rsidP="00916DA4">
      <w:pPr>
        <w:pStyle w:val="ListParagraph"/>
        <w:numPr>
          <w:ilvl w:val="1"/>
          <w:numId w:val="5"/>
        </w:numPr>
        <w:shd w:val="clear" w:color="auto" w:fill="FFFFFF"/>
        <w:spacing w:after="0" w:line="240" w:lineRule="auto"/>
        <w:rPr>
          <w:rFonts w:ascii="Arial" w:eastAsia="Times New Roman" w:hAnsi="Arial" w:cs="Arial"/>
          <w:color w:val="0000CC"/>
          <w:lang w:val="en"/>
        </w:rPr>
      </w:pPr>
      <w:hyperlink w:anchor="Q78" w:history="1">
        <w:r w:rsidR="00E03C45">
          <w:rPr>
            <w:rStyle w:val="Hyperlink"/>
            <w:rFonts w:ascii="Arial" w:hAnsi="Arial" w:cs="Arial"/>
            <w:color w:val="0000CC"/>
            <w:sz w:val="20"/>
            <w:szCs w:val="20"/>
            <w:u w:val="none"/>
          </w:rPr>
          <w:t>Q7.8. Does a Reserve c</w:t>
        </w:r>
        <w:r w:rsidR="00916DA4" w:rsidRPr="006910F3">
          <w:rPr>
            <w:rStyle w:val="Hyperlink"/>
            <w:rFonts w:ascii="Arial" w:hAnsi="Arial" w:cs="Arial"/>
            <w:color w:val="0000CC"/>
            <w:sz w:val="20"/>
            <w:szCs w:val="20"/>
            <w:u w:val="none"/>
          </w:rPr>
          <w:t>omponent service member’s Thrift Savings Plan (TSP) election percentage carry-over when activating or deactivating?</w:t>
        </w:r>
      </w:hyperlink>
    </w:p>
    <w:p w14:paraId="6FE141AB" w14:textId="77777777" w:rsidR="00916DA4" w:rsidRPr="006910F3" w:rsidRDefault="00BD1658" w:rsidP="00916DA4">
      <w:pPr>
        <w:pStyle w:val="ListParagraph"/>
        <w:numPr>
          <w:ilvl w:val="1"/>
          <w:numId w:val="5"/>
        </w:numPr>
        <w:shd w:val="clear" w:color="auto" w:fill="FFFFFF"/>
        <w:spacing w:after="0" w:line="240" w:lineRule="auto"/>
        <w:rPr>
          <w:rFonts w:ascii="Arial" w:eastAsia="Times New Roman" w:hAnsi="Arial" w:cs="Arial"/>
          <w:color w:val="0000CC"/>
          <w:lang w:val="en"/>
        </w:rPr>
      </w:pPr>
      <w:hyperlink w:anchor="Q79" w:history="1">
        <w:r w:rsidR="00916DA4" w:rsidRPr="006910F3">
          <w:rPr>
            <w:rStyle w:val="Hyperlink"/>
            <w:rFonts w:ascii="Arial" w:hAnsi="Arial" w:cs="Arial"/>
            <w:color w:val="0000CC"/>
            <w:sz w:val="20"/>
            <w:szCs w:val="20"/>
            <w:u w:val="none"/>
          </w:rPr>
          <w:t>Q7.9 How does the lum</w:t>
        </w:r>
        <w:r w:rsidR="00E03C45">
          <w:rPr>
            <w:rStyle w:val="Hyperlink"/>
            <w:rFonts w:ascii="Arial" w:hAnsi="Arial" w:cs="Arial"/>
            <w:color w:val="0000CC"/>
            <w:sz w:val="20"/>
            <w:szCs w:val="20"/>
            <w:u w:val="none"/>
          </w:rPr>
          <w:t>p-sum payment work for Reserve c</w:t>
        </w:r>
        <w:r w:rsidR="00916DA4" w:rsidRPr="006910F3">
          <w:rPr>
            <w:rStyle w:val="Hyperlink"/>
            <w:rFonts w:ascii="Arial" w:hAnsi="Arial" w:cs="Arial"/>
            <w:color w:val="0000CC"/>
            <w:sz w:val="20"/>
            <w:szCs w:val="20"/>
            <w:u w:val="none"/>
          </w:rPr>
          <w:t>omponent members?</w:t>
        </w:r>
      </w:hyperlink>
    </w:p>
    <w:p w14:paraId="2FA12832" w14:textId="77777777" w:rsidR="00916DA4" w:rsidRPr="006910F3" w:rsidRDefault="00BD1658" w:rsidP="00916DA4">
      <w:pPr>
        <w:pStyle w:val="ListParagraph"/>
        <w:numPr>
          <w:ilvl w:val="1"/>
          <w:numId w:val="5"/>
        </w:numPr>
        <w:shd w:val="clear" w:color="auto" w:fill="FFFFFF"/>
        <w:spacing w:after="0" w:line="240" w:lineRule="auto"/>
        <w:rPr>
          <w:rFonts w:ascii="Arial" w:eastAsia="Times New Roman" w:hAnsi="Arial" w:cs="Arial"/>
          <w:color w:val="0000CC"/>
          <w:lang w:val="en"/>
        </w:rPr>
      </w:pPr>
      <w:hyperlink w:anchor="Q710" w:history="1">
        <w:r w:rsidR="00E03C45">
          <w:rPr>
            <w:rStyle w:val="Hyperlink"/>
            <w:rFonts w:ascii="Arial" w:hAnsi="Arial" w:cs="Arial"/>
            <w:color w:val="0000CC"/>
            <w:sz w:val="20"/>
            <w:szCs w:val="20"/>
            <w:u w:val="none"/>
          </w:rPr>
          <w:t>Q7.10. Must Reserve c</w:t>
        </w:r>
        <w:r w:rsidR="00916DA4" w:rsidRPr="006910F3">
          <w:rPr>
            <w:rStyle w:val="Hyperlink"/>
            <w:rFonts w:ascii="Arial" w:hAnsi="Arial" w:cs="Arial"/>
            <w:color w:val="0000CC"/>
            <w:sz w:val="20"/>
            <w:szCs w:val="20"/>
            <w:u w:val="none"/>
          </w:rPr>
          <w:t>omponent member’s obligated service be performed in the Select Res</w:t>
        </w:r>
        <w:r w:rsidR="00E03C45">
          <w:rPr>
            <w:rStyle w:val="Hyperlink"/>
            <w:rFonts w:ascii="Arial" w:hAnsi="Arial" w:cs="Arial"/>
            <w:color w:val="0000CC"/>
            <w:sz w:val="20"/>
            <w:szCs w:val="20"/>
            <w:u w:val="none"/>
          </w:rPr>
          <w:t>erves (SELRES) if they receive continuation p</w:t>
        </w:r>
        <w:r w:rsidR="00916DA4" w:rsidRPr="006910F3">
          <w:rPr>
            <w:rStyle w:val="Hyperlink"/>
            <w:rFonts w:ascii="Arial" w:hAnsi="Arial" w:cs="Arial"/>
            <w:color w:val="0000CC"/>
            <w:sz w:val="20"/>
            <w:szCs w:val="20"/>
            <w:u w:val="none"/>
          </w:rPr>
          <w:t>ay or can they be part of the Individual Ready Reserve (IRR)?</w:t>
        </w:r>
      </w:hyperlink>
    </w:p>
    <w:p w14:paraId="548FCF5E" w14:textId="77777777" w:rsidR="00916DA4" w:rsidRPr="006910F3" w:rsidRDefault="00BD1658" w:rsidP="00916DA4">
      <w:pPr>
        <w:pStyle w:val="ListParagraph"/>
        <w:numPr>
          <w:ilvl w:val="1"/>
          <w:numId w:val="5"/>
        </w:numPr>
        <w:shd w:val="clear" w:color="auto" w:fill="FFFFFF"/>
        <w:spacing w:after="0" w:line="240" w:lineRule="auto"/>
        <w:rPr>
          <w:rFonts w:ascii="Arial" w:eastAsia="Times New Roman" w:hAnsi="Arial" w:cs="Arial"/>
          <w:color w:val="0000CC"/>
          <w:lang w:val="en"/>
        </w:rPr>
      </w:pPr>
      <w:hyperlink w:anchor="Q711" w:history="1">
        <w:r w:rsidR="00916DA4" w:rsidRPr="006910F3">
          <w:rPr>
            <w:rStyle w:val="Hyperlink"/>
            <w:rFonts w:ascii="Arial" w:hAnsi="Arial" w:cs="Arial"/>
            <w:color w:val="0000CC"/>
            <w:sz w:val="20"/>
            <w:szCs w:val="20"/>
            <w:u w:val="none"/>
          </w:rPr>
          <w:t>Q7.11. How will the training prog</w:t>
        </w:r>
        <w:r w:rsidR="00E03C45">
          <w:rPr>
            <w:rStyle w:val="Hyperlink"/>
            <w:rFonts w:ascii="Arial" w:hAnsi="Arial" w:cs="Arial"/>
            <w:color w:val="0000CC"/>
            <w:sz w:val="20"/>
            <w:szCs w:val="20"/>
            <w:u w:val="none"/>
          </w:rPr>
          <w:t>ram be shared with the Reserve c</w:t>
        </w:r>
        <w:r w:rsidR="00916DA4" w:rsidRPr="006910F3">
          <w:rPr>
            <w:rStyle w:val="Hyperlink"/>
            <w:rFonts w:ascii="Arial" w:hAnsi="Arial" w:cs="Arial"/>
            <w:color w:val="0000CC"/>
            <w:sz w:val="20"/>
            <w:szCs w:val="20"/>
            <w:u w:val="none"/>
          </w:rPr>
          <w:t>omponents?  For example, will Unit Training Assemblies/drill time be used for financial readiness training?  Will installation and financial counselors/educators be available to reservists?</w:t>
        </w:r>
      </w:hyperlink>
    </w:p>
    <w:p w14:paraId="2C1334BF" w14:textId="77777777" w:rsidR="00916DA4" w:rsidRPr="006910F3" w:rsidRDefault="00BD1658" w:rsidP="00916DA4">
      <w:pPr>
        <w:pStyle w:val="ListParagraph"/>
        <w:numPr>
          <w:ilvl w:val="1"/>
          <w:numId w:val="5"/>
        </w:numPr>
        <w:shd w:val="clear" w:color="auto" w:fill="FFFFFF"/>
        <w:spacing w:after="0" w:line="240" w:lineRule="auto"/>
        <w:rPr>
          <w:rFonts w:ascii="Arial" w:eastAsia="Times New Roman" w:hAnsi="Arial" w:cs="Arial"/>
          <w:color w:val="0000CC"/>
          <w:lang w:val="en"/>
        </w:rPr>
      </w:pPr>
      <w:hyperlink w:anchor="Q712" w:history="1">
        <w:r w:rsidR="00E03C45">
          <w:rPr>
            <w:rStyle w:val="Hyperlink"/>
            <w:rFonts w:ascii="Arial" w:hAnsi="Arial" w:cs="Arial"/>
            <w:color w:val="0000CC"/>
            <w:sz w:val="20"/>
            <w:szCs w:val="20"/>
            <w:u w:val="none"/>
          </w:rPr>
          <w:t>Q7.12. Will Reserve c</w:t>
        </w:r>
        <w:r w:rsidR="00916DA4" w:rsidRPr="006910F3">
          <w:rPr>
            <w:rStyle w:val="Hyperlink"/>
            <w:rFonts w:ascii="Arial" w:hAnsi="Arial" w:cs="Arial"/>
            <w:color w:val="0000CC"/>
            <w:sz w:val="20"/>
            <w:szCs w:val="20"/>
            <w:u w:val="none"/>
          </w:rPr>
          <w:t>omponent members completing training for points only get retirement credit for those points, as they do today, under the Blended Retirement System?</w:t>
        </w:r>
      </w:hyperlink>
    </w:p>
    <w:p w14:paraId="77DB56EE" w14:textId="77777777" w:rsidR="00916DA4" w:rsidRPr="006910F3" w:rsidRDefault="00BD1658" w:rsidP="00916DA4">
      <w:pPr>
        <w:pStyle w:val="ListParagraph"/>
        <w:numPr>
          <w:ilvl w:val="1"/>
          <w:numId w:val="5"/>
        </w:numPr>
        <w:shd w:val="clear" w:color="auto" w:fill="FFFFFF"/>
        <w:spacing w:after="0" w:line="240" w:lineRule="auto"/>
        <w:rPr>
          <w:rFonts w:ascii="Arial" w:eastAsia="Times New Roman" w:hAnsi="Arial" w:cs="Arial"/>
          <w:color w:val="0000CC"/>
          <w:lang w:val="en"/>
        </w:rPr>
      </w:pPr>
      <w:hyperlink w:anchor="Q713" w:history="1">
        <w:r w:rsidR="00916DA4" w:rsidRPr="006910F3">
          <w:rPr>
            <w:rStyle w:val="Hyperlink"/>
            <w:rFonts w:ascii="Arial" w:hAnsi="Arial" w:cs="Arial"/>
            <w:color w:val="0000CC"/>
            <w:sz w:val="20"/>
            <w:szCs w:val="20"/>
            <w:u w:val="none"/>
          </w:rPr>
          <w:t>Q7.13. How will those points be calculated (today's dollars/future dollars at discount rate)?</w:t>
        </w:r>
      </w:hyperlink>
    </w:p>
    <w:p w14:paraId="34A2D69B" w14:textId="77777777" w:rsidR="00301B5E" w:rsidRDefault="00301B5E" w:rsidP="00301B5E">
      <w:pPr>
        <w:shd w:val="clear" w:color="auto" w:fill="FFFFFF"/>
        <w:spacing w:after="0" w:line="240" w:lineRule="auto"/>
        <w:rPr>
          <w:rFonts w:ascii="Arial" w:eastAsia="Times New Roman" w:hAnsi="Arial" w:cs="Arial"/>
          <w:b/>
          <w:lang w:val="en"/>
        </w:rPr>
      </w:pPr>
    </w:p>
    <w:p w14:paraId="660FD2BF" w14:textId="77777777" w:rsidR="00301B5E" w:rsidRDefault="00301B5E" w:rsidP="0006602B">
      <w:pPr>
        <w:shd w:val="clear" w:color="auto" w:fill="FFFFFF"/>
        <w:spacing w:after="0" w:line="240" w:lineRule="auto"/>
        <w:rPr>
          <w:rFonts w:ascii="Arial" w:hAnsi="Arial" w:cs="Arial"/>
          <w:b/>
        </w:rPr>
      </w:pPr>
    </w:p>
    <w:p w14:paraId="0814CC72" w14:textId="77777777" w:rsidR="00916DA4" w:rsidRDefault="00916DA4" w:rsidP="00916DA4">
      <w:pPr>
        <w:shd w:val="clear" w:color="auto" w:fill="FFFFFF"/>
        <w:spacing w:after="0" w:line="240" w:lineRule="auto"/>
        <w:jc w:val="center"/>
        <w:rPr>
          <w:rFonts w:ascii="Arial" w:eastAsia="Times New Roman" w:hAnsi="Arial" w:cs="Arial"/>
          <w:sz w:val="16"/>
          <w:szCs w:val="16"/>
          <w:lang w:val="en"/>
        </w:rPr>
      </w:pPr>
    </w:p>
    <w:p w14:paraId="20F3E9D6" w14:textId="77777777" w:rsidR="00916DA4" w:rsidRDefault="00916DA4" w:rsidP="00916DA4">
      <w:pPr>
        <w:shd w:val="clear" w:color="auto" w:fill="FFFFFF"/>
        <w:spacing w:after="0" w:line="240" w:lineRule="auto"/>
        <w:jc w:val="center"/>
        <w:rPr>
          <w:rFonts w:ascii="Arial" w:eastAsia="Times New Roman" w:hAnsi="Arial" w:cs="Arial"/>
          <w:sz w:val="16"/>
          <w:szCs w:val="16"/>
          <w:lang w:val="en"/>
        </w:rPr>
      </w:pPr>
    </w:p>
    <w:p w14:paraId="485E87F7" w14:textId="77777777" w:rsidR="00916DA4" w:rsidRPr="00891C0B" w:rsidRDefault="00916DA4" w:rsidP="00916DA4">
      <w:pPr>
        <w:shd w:val="clear" w:color="auto" w:fill="FFFFFF"/>
        <w:spacing w:after="0" w:line="240" w:lineRule="auto"/>
        <w:jc w:val="center"/>
        <w:rPr>
          <w:rFonts w:ascii="Arial" w:eastAsia="Times New Roman" w:hAnsi="Arial" w:cs="Arial"/>
          <w:color w:val="0000CC"/>
          <w:sz w:val="16"/>
          <w:szCs w:val="16"/>
          <w:lang w:val="en"/>
        </w:rPr>
      </w:pPr>
      <w:r w:rsidRPr="00891C0B">
        <w:rPr>
          <w:rFonts w:ascii="Arial" w:eastAsia="Times New Roman" w:hAnsi="Arial" w:cs="Arial"/>
          <w:color w:val="0000CC"/>
          <w:sz w:val="16"/>
          <w:szCs w:val="16"/>
          <w:lang w:val="en"/>
        </w:rPr>
        <w:t>-</w:t>
      </w:r>
      <w:hyperlink w:anchor="Top" w:history="1">
        <w:r w:rsidRPr="00891C0B">
          <w:rPr>
            <w:rStyle w:val="Hyperlink"/>
            <w:rFonts w:ascii="Arial" w:eastAsia="Times New Roman" w:hAnsi="Arial" w:cs="Arial"/>
            <w:color w:val="0000CC"/>
            <w:sz w:val="16"/>
            <w:szCs w:val="16"/>
            <w:u w:val="none"/>
            <w:lang w:val="en"/>
          </w:rPr>
          <w:t>return to top</w:t>
        </w:r>
      </w:hyperlink>
      <w:r w:rsidRPr="00891C0B">
        <w:rPr>
          <w:rFonts w:ascii="Arial" w:eastAsia="Times New Roman" w:hAnsi="Arial" w:cs="Arial"/>
          <w:color w:val="0000CC"/>
          <w:sz w:val="16"/>
          <w:szCs w:val="16"/>
          <w:lang w:val="en"/>
        </w:rPr>
        <w:t>-</w:t>
      </w:r>
    </w:p>
    <w:p w14:paraId="6D92E4AC" w14:textId="77777777" w:rsidR="00916DA4" w:rsidRDefault="00916DA4" w:rsidP="0006602B">
      <w:pPr>
        <w:shd w:val="clear" w:color="auto" w:fill="FFFFFF"/>
        <w:spacing w:after="0" w:line="240" w:lineRule="auto"/>
        <w:rPr>
          <w:rFonts w:ascii="Arial" w:hAnsi="Arial" w:cs="Arial"/>
          <w:b/>
        </w:rPr>
      </w:pPr>
    </w:p>
    <w:p w14:paraId="375B8170" w14:textId="77777777" w:rsidR="0006602B" w:rsidRDefault="0006602B" w:rsidP="0006602B">
      <w:pPr>
        <w:shd w:val="clear" w:color="auto" w:fill="FFFFFF"/>
        <w:spacing w:after="0" w:line="240" w:lineRule="auto"/>
        <w:rPr>
          <w:rFonts w:ascii="Arial" w:hAnsi="Arial" w:cs="Arial"/>
          <w:sz w:val="20"/>
          <w:szCs w:val="20"/>
          <w:lang w:val="en"/>
        </w:rPr>
      </w:pPr>
      <w:r w:rsidRPr="00916DA4">
        <w:rPr>
          <w:rFonts w:ascii="Arial" w:hAnsi="Arial" w:cs="Arial"/>
          <w:b/>
          <w:sz w:val="20"/>
          <w:szCs w:val="20"/>
        </w:rPr>
        <w:t xml:space="preserve">DISCLAIMER: </w:t>
      </w:r>
      <w:r w:rsidRPr="00916DA4">
        <w:rPr>
          <w:rFonts w:ascii="Arial" w:hAnsi="Arial" w:cs="Arial"/>
          <w:sz w:val="20"/>
          <w:szCs w:val="20"/>
          <w:lang w:val="en"/>
        </w:rPr>
        <w:t xml:space="preserve">Each question and answer is NOT intended to provide advice or guidance to uniquely specific issues or circumstances. The questions and answers in each section are provided for general information purposes only and may not </w:t>
      </w:r>
      <w:r w:rsidR="00B31DE1">
        <w:rPr>
          <w:rFonts w:ascii="Arial" w:hAnsi="Arial" w:cs="Arial"/>
          <w:sz w:val="20"/>
          <w:szCs w:val="20"/>
          <w:lang w:val="en"/>
        </w:rPr>
        <w:t>cover every</w:t>
      </w:r>
      <w:r w:rsidRPr="00916DA4">
        <w:rPr>
          <w:rFonts w:ascii="Arial" w:hAnsi="Arial" w:cs="Arial"/>
          <w:sz w:val="20"/>
          <w:szCs w:val="20"/>
          <w:lang w:val="en"/>
        </w:rPr>
        <w:t xml:space="preserve"> circumstance</w:t>
      </w:r>
      <w:r w:rsidR="00B31DE1">
        <w:rPr>
          <w:rFonts w:ascii="Arial" w:hAnsi="Arial" w:cs="Arial"/>
          <w:sz w:val="20"/>
          <w:szCs w:val="20"/>
          <w:lang w:val="en"/>
        </w:rPr>
        <w:t xml:space="preserve"> or individual case</w:t>
      </w:r>
      <w:r w:rsidRPr="00916DA4">
        <w:rPr>
          <w:rFonts w:ascii="Arial" w:hAnsi="Arial" w:cs="Arial"/>
          <w:sz w:val="20"/>
          <w:szCs w:val="20"/>
          <w:lang w:val="en"/>
        </w:rPr>
        <w:t xml:space="preserve">. </w:t>
      </w:r>
      <w:r w:rsidRPr="00916DA4">
        <w:rPr>
          <w:rFonts w:ascii="Arial" w:eastAsia="Times New Roman" w:hAnsi="Arial" w:cs="Arial"/>
          <w:sz w:val="20"/>
          <w:szCs w:val="20"/>
          <w:lang w:val="en"/>
        </w:rPr>
        <w:t xml:space="preserve">Always </w:t>
      </w:r>
      <w:r w:rsidRPr="00916DA4">
        <w:rPr>
          <w:rFonts w:ascii="Arial" w:hAnsi="Arial" w:cs="Arial"/>
          <w:sz w:val="20"/>
          <w:szCs w:val="20"/>
          <w:lang w:val="en"/>
        </w:rPr>
        <w:t>check with your Uniformed Service’s Human Resource</w:t>
      </w:r>
      <w:r w:rsidR="00B31DE1">
        <w:rPr>
          <w:rFonts w:ascii="Arial" w:hAnsi="Arial" w:cs="Arial"/>
          <w:sz w:val="20"/>
          <w:szCs w:val="20"/>
          <w:lang w:val="en"/>
        </w:rPr>
        <w:t xml:space="preserve">/Workforce Management/Personnel </w:t>
      </w:r>
      <w:r w:rsidRPr="00916DA4">
        <w:rPr>
          <w:rFonts w:ascii="Arial" w:hAnsi="Arial" w:cs="Arial"/>
          <w:sz w:val="20"/>
          <w:szCs w:val="20"/>
          <w:lang w:val="en"/>
        </w:rPr>
        <w:t>servi</w:t>
      </w:r>
      <w:r w:rsidR="00435C93">
        <w:rPr>
          <w:rFonts w:ascii="Arial" w:hAnsi="Arial" w:cs="Arial"/>
          <w:sz w:val="20"/>
          <w:szCs w:val="20"/>
          <w:lang w:val="en"/>
        </w:rPr>
        <w:t>ci</w:t>
      </w:r>
      <w:r w:rsidRPr="00916DA4">
        <w:rPr>
          <w:rFonts w:ascii="Arial" w:hAnsi="Arial" w:cs="Arial"/>
          <w:sz w:val="20"/>
          <w:szCs w:val="20"/>
          <w:lang w:val="en"/>
        </w:rPr>
        <w:t xml:space="preserve">ng office for the latest information before making any financial decision related to the Blended Retirement System. </w:t>
      </w:r>
    </w:p>
    <w:p w14:paraId="4C816F57" w14:textId="77777777" w:rsidR="00916DA4" w:rsidRDefault="00916DA4" w:rsidP="0006602B">
      <w:pPr>
        <w:shd w:val="clear" w:color="auto" w:fill="FFFFFF"/>
        <w:spacing w:after="0" w:line="240" w:lineRule="auto"/>
        <w:rPr>
          <w:rFonts w:ascii="Arial" w:hAnsi="Arial" w:cs="Arial"/>
          <w:sz w:val="20"/>
          <w:szCs w:val="20"/>
          <w:lang w:val="en"/>
        </w:rPr>
      </w:pPr>
    </w:p>
    <w:p w14:paraId="1C994BA7" w14:textId="77777777" w:rsidR="00916DA4" w:rsidRPr="00891C0B" w:rsidRDefault="00916DA4" w:rsidP="00916DA4">
      <w:pPr>
        <w:shd w:val="clear" w:color="auto" w:fill="FFFFFF"/>
        <w:spacing w:after="0" w:line="240" w:lineRule="auto"/>
        <w:jc w:val="center"/>
        <w:rPr>
          <w:rFonts w:ascii="Arial" w:eastAsia="Times New Roman" w:hAnsi="Arial" w:cs="Arial"/>
          <w:color w:val="0000CC"/>
          <w:sz w:val="16"/>
          <w:szCs w:val="16"/>
          <w:lang w:val="en"/>
        </w:rPr>
      </w:pPr>
      <w:r w:rsidRPr="00891C0B">
        <w:rPr>
          <w:rFonts w:ascii="Arial" w:eastAsia="Times New Roman" w:hAnsi="Arial" w:cs="Arial"/>
          <w:color w:val="0000CC"/>
          <w:sz w:val="16"/>
          <w:szCs w:val="16"/>
          <w:lang w:val="en"/>
        </w:rPr>
        <w:t>-</w:t>
      </w:r>
      <w:hyperlink w:anchor="Top" w:history="1">
        <w:r w:rsidRPr="00891C0B">
          <w:rPr>
            <w:rStyle w:val="Hyperlink"/>
            <w:rFonts w:ascii="Arial" w:eastAsia="Times New Roman" w:hAnsi="Arial" w:cs="Arial"/>
            <w:color w:val="0000CC"/>
            <w:sz w:val="16"/>
            <w:szCs w:val="16"/>
            <w:u w:val="none"/>
            <w:lang w:val="en"/>
          </w:rPr>
          <w:t>return to top</w:t>
        </w:r>
      </w:hyperlink>
      <w:r w:rsidRPr="00891C0B">
        <w:rPr>
          <w:rFonts w:ascii="Arial" w:eastAsia="Times New Roman" w:hAnsi="Arial" w:cs="Arial"/>
          <w:color w:val="0000CC"/>
          <w:sz w:val="16"/>
          <w:szCs w:val="16"/>
          <w:lang w:val="en"/>
        </w:rPr>
        <w:t>-</w:t>
      </w:r>
    </w:p>
    <w:p w14:paraId="3FF8007D" w14:textId="77777777" w:rsidR="00916DA4" w:rsidRPr="00916DA4" w:rsidRDefault="00916DA4" w:rsidP="0006602B">
      <w:pPr>
        <w:shd w:val="clear" w:color="auto" w:fill="FFFFFF"/>
        <w:spacing w:after="0" w:line="240" w:lineRule="auto"/>
        <w:rPr>
          <w:rFonts w:ascii="Arial" w:hAnsi="Arial" w:cs="Arial"/>
          <w:b/>
          <w:sz w:val="20"/>
          <w:szCs w:val="20"/>
        </w:rPr>
      </w:pPr>
    </w:p>
    <w:sectPr w:rsidR="00916DA4" w:rsidRPr="00916DA4" w:rsidSect="008B470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40723" w14:textId="77777777" w:rsidR="00426A45" w:rsidRDefault="00426A45" w:rsidP="00C268B9">
      <w:pPr>
        <w:spacing w:after="0" w:line="240" w:lineRule="auto"/>
      </w:pPr>
      <w:r>
        <w:separator/>
      </w:r>
    </w:p>
  </w:endnote>
  <w:endnote w:type="continuationSeparator" w:id="0">
    <w:p w14:paraId="4929310D" w14:textId="77777777" w:rsidR="00426A45" w:rsidRDefault="00426A45" w:rsidP="00C26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267CB" w14:textId="77777777" w:rsidR="00426A45" w:rsidRPr="00C268B9" w:rsidRDefault="00426A45" w:rsidP="00301B5E">
    <w:pPr>
      <w:shd w:val="clear" w:color="auto" w:fill="FFFFFF"/>
      <w:spacing w:after="0" w:line="240" w:lineRule="auto"/>
      <w:jc w:val="right"/>
      <w:outlineLvl w:val="0"/>
      <w:rPr>
        <w:rFonts w:ascii="Arial" w:eastAsia="Times New Roman" w:hAnsi="Arial" w:cs="Arial"/>
        <w:b/>
        <w:bCs/>
        <w:color w:val="000000" w:themeColor="text1"/>
        <w:kern w:val="36"/>
        <w:sz w:val="16"/>
        <w:szCs w:val="16"/>
        <w:lang w:val="en"/>
      </w:rPr>
    </w:pPr>
    <w:r w:rsidRPr="00C268B9">
      <w:rPr>
        <w:rFonts w:ascii="Arial" w:eastAsia="Times New Roman" w:hAnsi="Arial" w:cs="Arial"/>
        <w:b/>
        <w:bCs/>
        <w:color w:val="000000" w:themeColor="text1"/>
        <w:kern w:val="36"/>
        <w:sz w:val="16"/>
        <w:szCs w:val="16"/>
        <w:lang w:val="en"/>
      </w:rPr>
      <w:t>Frequently Asked Questions Regarding the New Blended Retirement System July 2016</w:t>
    </w:r>
  </w:p>
  <w:p w14:paraId="4AC47BC3" w14:textId="77777777" w:rsidR="00426A45" w:rsidRPr="00C268B9" w:rsidRDefault="00426A45" w:rsidP="00C268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87586" w14:textId="77777777" w:rsidR="00426A45" w:rsidRDefault="00426A45" w:rsidP="00C268B9">
      <w:pPr>
        <w:spacing w:after="0" w:line="240" w:lineRule="auto"/>
      </w:pPr>
      <w:r>
        <w:separator/>
      </w:r>
    </w:p>
  </w:footnote>
  <w:footnote w:type="continuationSeparator" w:id="0">
    <w:p w14:paraId="7D6D6AED" w14:textId="77777777" w:rsidR="00426A45" w:rsidRDefault="00426A45" w:rsidP="00C26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2E2E"/>
    <w:multiLevelType w:val="hybridMultilevel"/>
    <w:tmpl w:val="24C27028"/>
    <w:lvl w:ilvl="0" w:tplc="0409000F">
      <w:start w:val="1"/>
      <w:numFmt w:val="decimal"/>
      <w:lvlText w:val="%1."/>
      <w:lvlJc w:val="left"/>
      <w:pPr>
        <w:ind w:left="720" w:hanging="360"/>
      </w:pPr>
      <w:rPr>
        <w:rFonts w:hint="default"/>
      </w:rPr>
    </w:lvl>
    <w:lvl w:ilvl="1" w:tplc="6D20FD8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D1F4C"/>
    <w:multiLevelType w:val="hybridMultilevel"/>
    <w:tmpl w:val="C504C632"/>
    <w:lvl w:ilvl="0" w:tplc="E9BE9B88">
      <w:start w:val="1"/>
      <w:numFmt w:val="bullet"/>
      <w:lvlText w:val="•"/>
      <w:lvlJc w:val="left"/>
      <w:pPr>
        <w:tabs>
          <w:tab w:val="num" w:pos="720"/>
        </w:tabs>
        <w:ind w:left="720" w:hanging="360"/>
      </w:pPr>
      <w:rPr>
        <w:rFonts w:ascii="Arial" w:hAnsi="Arial" w:hint="default"/>
      </w:rPr>
    </w:lvl>
    <w:lvl w:ilvl="1" w:tplc="3CD65C9E">
      <w:start w:val="1"/>
      <w:numFmt w:val="bullet"/>
      <w:lvlText w:val="•"/>
      <w:lvlJc w:val="left"/>
      <w:pPr>
        <w:tabs>
          <w:tab w:val="num" w:pos="1440"/>
        </w:tabs>
        <w:ind w:left="1440" w:hanging="360"/>
      </w:pPr>
      <w:rPr>
        <w:rFonts w:ascii="Arial" w:hAnsi="Arial" w:hint="default"/>
      </w:rPr>
    </w:lvl>
    <w:lvl w:ilvl="2" w:tplc="874E57EE" w:tentative="1">
      <w:start w:val="1"/>
      <w:numFmt w:val="bullet"/>
      <w:lvlText w:val="•"/>
      <w:lvlJc w:val="left"/>
      <w:pPr>
        <w:tabs>
          <w:tab w:val="num" w:pos="2160"/>
        </w:tabs>
        <w:ind w:left="2160" w:hanging="360"/>
      </w:pPr>
      <w:rPr>
        <w:rFonts w:ascii="Arial" w:hAnsi="Arial" w:hint="default"/>
      </w:rPr>
    </w:lvl>
    <w:lvl w:ilvl="3" w:tplc="DD30207A" w:tentative="1">
      <w:start w:val="1"/>
      <w:numFmt w:val="bullet"/>
      <w:lvlText w:val="•"/>
      <w:lvlJc w:val="left"/>
      <w:pPr>
        <w:tabs>
          <w:tab w:val="num" w:pos="2880"/>
        </w:tabs>
        <w:ind w:left="2880" w:hanging="360"/>
      </w:pPr>
      <w:rPr>
        <w:rFonts w:ascii="Arial" w:hAnsi="Arial" w:hint="default"/>
      </w:rPr>
    </w:lvl>
    <w:lvl w:ilvl="4" w:tplc="492C89F4" w:tentative="1">
      <w:start w:val="1"/>
      <w:numFmt w:val="bullet"/>
      <w:lvlText w:val="•"/>
      <w:lvlJc w:val="left"/>
      <w:pPr>
        <w:tabs>
          <w:tab w:val="num" w:pos="3600"/>
        </w:tabs>
        <w:ind w:left="3600" w:hanging="360"/>
      </w:pPr>
      <w:rPr>
        <w:rFonts w:ascii="Arial" w:hAnsi="Arial" w:hint="default"/>
      </w:rPr>
    </w:lvl>
    <w:lvl w:ilvl="5" w:tplc="D716F39C" w:tentative="1">
      <w:start w:val="1"/>
      <w:numFmt w:val="bullet"/>
      <w:lvlText w:val="•"/>
      <w:lvlJc w:val="left"/>
      <w:pPr>
        <w:tabs>
          <w:tab w:val="num" w:pos="4320"/>
        </w:tabs>
        <w:ind w:left="4320" w:hanging="360"/>
      </w:pPr>
      <w:rPr>
        <w:rFonts w:ascii="Arial" w:hAnsi="Arial" w:hint="default"/>
      </w:rPr>
    </w:lvl>
    <w:lvl w:ilvl="6" w:tplc="375C24C0" w:tentative="1">
      <w:start w:val="1"/>
      <w:numFmt w:val="bullet"/>
      <w:lvlText w:val="•"/>
      <w:lvlJc w:val="left"/>
      <w:pPr>
        <w:tabs>
          <w:tab w:val="num" w:pos="5040"/>
        </w:tabs>
        <w:ind w:left="5040" w:hanging="360"/>
      </w:pPr>
      <w:rPr>
        <w:rFonts w:ascii="Arial" w:hAnsi="Arial" w:hint="default"/>
      </w:rPr>
    </w:lvl>
    <w:lvl w:ilvl="7" w:tplc="307211D0" w:tentative="1">
      <w:start w:val="1"/>
      <w:numFmt w:val="bullet"/>
      <w:lvlText w:val="•"/>
      <w:lvlJc w:val="left"/>
      <w:pPr>
        <w:tabs>
          <w:tab w:val="num" w:pos="5760"/>
        </w:tabs>
        <w:ind w:left="5760" w:hanging="360"/>
      </w:pPr>
      <w:rPr>
        <w:rFonts w:ascii="Arial" w:hAnsi="Arial" w:hint="default"/>
      </w:rPr>
    </w:lvl>
    <w:lvl w:ilvl="8" w:tplc="C3E823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B53BAA"/>
    <w:multiLevelType w:val="hybridMultilevel"/>
    <w:tmpl w:val="62B071D8"/>
    <w:lvl w:ilvl="0" w:tplc="C47A308A">
      <w:start w:val="1"/>
      <w:numFmt w:val="bullet"/>
      <w:lvlText w:val="•"/>
      <w:lvlJc w:val="left"/>
      <w:pPr>
        <w:tabs>
          <w:tab w:val="num" w:pos="720"/>
        </w:tabs>
        <w:ind w:left="720" w:hanging="360"/>
      </w:pPr>
      <w:rPr>
        <w:rFonts w:ascii="Arial" w:hAnsi="Arial" w:hint="default"/>
      </w:rPr>
    </w:lvl>
    <w:lvl w:ilvl="1" w:tplc="A3265628">
      <w:start w:val="1"/>
      <w:numFmt w:val="bullet"/>
      <w:lvlText w:val="•"/>
      <w:lvlJc w:val="left"/>
      <w:pPr>
        <w:tabs>
          <w:tab w:val="num" w:pos="1440"/>
        </w:tabs>
        <w:ind w:left="1440" w:hanging="360"/>
      </w:pPr>
      <w:rPr>
        <w:rFonts w:ascii="Arial" w:hAnsi="Arial" w:hint="default"/>
      </w:rPr>
    </w:lvl>
    <w:lvl w:ilvl="2" w:tplc="B32AEBE0" w:tentative="1">
      <w:start w:val="1"/>
      <w:numFmt w:val="bullet"/>
      <w:lvlText w:val="•"/>
      <w:lvlJc w:val="left"/>
      <w:pPr>
        <w:tabs>
          <w:tab w:val="num" w:pos="2160"/>
        </w:tabs>
        <w:ind w:left="2160" w:hanging="360"/>
      </w:pPr>
      <w:rPr>
        <w:rFonts w:ascii="Arial" w:hAnsi="Arial" w:hint="default"/>
      </w:rPr>
    </w:lvl>
    <w:lvl w:ilvl="3" w:tplc="7EEA5B5C" w:tentative="1">
      <w:start w:val="1"/>
      <w:numFmt w:val="bullet"/>
      <w:lvlText w:val="•"/>
      <w:lvlJc w:val="left"/>
      <w:pPr>
        <w:tabs>
          <w:tab w:val="num" w:pos="2880"/>
        </w:tabs>
        <w:ind w:left="2880" w:hanging="360"/>
      </w:pPr>
      <w:rPr>
        <w:rFonts w:ascii="Arial" w:hAnsi="Arial" w:hint="default"/>
      </w:rPr>
    </w:lvl>
    <w:lvl w:ilvl="4" w:tplc="4EA68758" w:tentative="1">
      <w:start w:val="1"/>
      <w:numFmt w:val="bullet"/>
      <w:lvlText w:val="•"/>
      <w:lvlJc w:val="left"/>
      <w:pPr>
        <w:tabs>
          <w:tab w:val="num" w:pos="3600"/>
        </w:tabs>
        <w:ind w:left="3600" w:hanging="360"/>
      </w:pPr>
      <w:rPr>
        <w:rFonts w:ascii="Arial" w:hAnsi="Arial" w:hint="default"/>
      </w:rPr>
    </w:lvl>
    <w:lvl w:ilvl="5" w:tplc="DD6883A6" w:tentative="1">
      <w:start w:val="1"/>
      <w:numFmt w:val="bullet"/>
      <w:lvlText w:val="•"/>
      <w:lvlJc w:val="left"/>
      <w:pPr>
        <w:tabs>
          <w:tab w:val="num" w:pos="4320"/>
        </w:tabs>
        <w:ind w:left="4320" w:hanging="360"/>
      </w:pPr>
      <w:rPr>
        <w:rFonts w:ascii="Arial" w:hAnsi="Arial" w:hint="default"/>
      </w:rPr>
    </w:lvl>
    <w:lvl w:ilvl="6" w:tplc="F01274D6" w:tentative="1">
      <w:start w:val="1"/>
      <w:numFmt w:val="bullet"/>
      <w:lvlText w:val="•"/>
      <w:lvlJc w:val="left"/>
      <w:pPr>
        <w:tabs>
          <w:tab w:val="num" w:pos="5040"/>
        </w:tabs>
        <w:ind w:left="5040" w:hanging="360"/>
      </w:pPr>
      <w:rPr>
        <w:rFonts w:ascii="Arial" w:hAnsi="Arial" w:hint="default"/>
      </w:rPr>
    </w:lvl>
    <w:lvl w:ilvl="7" w:tplc="D500EF70" w:tentative="1">
      <w:start w:val="1"/>
      <w:numFmt w:val="bullet"/>
      <w:lvlText w:val="•"/>
      <w:lvlJc w:val="left"/>
      <w:pPr>
        <w:tabs>
          <w:tab w:val="num" w:pos="5760"/>
        </w:tabs>
        <w:ind w:left="5760" w:hanging="360"/>
      </w:pPr>
      <w:rPr>
        <w:rFonts w:ascii="Arial" w:hAnsi="Arial" w:hint="default"/>
      </w:rPr>
    </w:lvl>
    <w:lvl w:ilvl="8" w:tplc="300CAE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EC1121"/>
    <w:multiLevelType w:val="hybridMultilevel"/>
    <w:tmpl w:val="EC5C4CC4"/>
    <w:lvl w:ilvl="0" w:tplc="2B025284">
      <w:numFmt w:val="bullet"/>
      <w:lvlText w:val="-"/>
      <w:lvlJc w:val="left"/>
      <w:pPr>
        <w:ind w:left="720" w:hanging="360"/>
      </w:pPr>
      <w:rPr>
        <w:rFonts w:ascii="Calibri" w:eastAsiaTheme="minorHAnsi" w:hAnsi="Calibri" w:cstheme="minorBidi" w:hint="default"/>
        <w:color w:val="1D2129"/>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B4CBC"/>
    <w:multiLevelType w:val="hybridMultilevel"/>
    <w:tmpl w:val="3FA276A8"/>
    <w:lvl w:ilvl="0" w:tplc="899817E2">
      <w:start w:val="1"/>
      <w:numFmt w:val="bullet"/>
      <w:lvlText w:val="•"/>
      <w:lvlJc w:val="left"/>
      <w:pPr>
        <w:tabs>
          <w:tab w:val="num" w:pos="720"/>
        </w:tabs>
        <w:ind w:left="720" w:hanging="360"/>
      </w:pPr>
      <w:rPr>
        <w:rFonts w:ascii="Arial" w:hAnsi="Arial" w:hint="default"/>
      </w:rPr>
    </w:lvl>
    <w:lvl w:ilvl="1" w:tplc="C22A5CDA" w:tentative="1">
      <w:start w:val="1"/>
      <w:numFmt w:val="bullet"/>
      <w:lvlText w:val="•"/>
      <w:lvlJc w:val="left"/>
      <w:pPr>
        <w:tabs>
          <w:tab w:val="num" w:pos="1440"/>
        </w:tabs>
        <w:ind w:left="1440" w:hanging="360"/>
      </w:pPr>
      <w:rPr>
        <w:rFonts w:ascii="Arial" w:hAnsi="Arial" w:hint="default"/>
      </w:rPr>
    </w:lvl>
    <w:lvl w:ilvl="2" w:tplc="8C9E0214" w:tentative="1">
      <w:start w:val="1"/>
      <w:numFmt w:val="bullet"/>
      <w:lvlText w:val="•"/>
      <w:lvlJc w:val="left"/>
      <w:pPr>
        <w:tabs>
          <w:tab w:val="num" w:pos="2160"/>
        </w:tabs>
        <w:ind w:left="2160" w:hanging="360"/>
      </w:pPr>
      <w:rPr>
        <w:rFonts w:ascii="Arial" w:hAnsi="Arial" w:hint="default"/>
      </w:rPr>
    </w:lvl>
    <w:lvl w:ilvl="3" w:tplc="0FD473E8" w:tentative="1">
      <w:start w:val="1"/>
      <w:numFmt w:val="bullet"/>
      <w:lvlText w:val="•"/>
      <w:lvlJc w:val="left"/>
      <w:pPr>
        <w:tabs>
          <w:tab w:val="num" w:pos="2880"/>
        </w:tabs>
        <w:ind w:left="2880" w:hanging="360"/>
      </w:pPr>
      <w:rPr>
        <w:rFonts w:ascii="Arial" w:hAnsi="Arial" w:hint="default"/>
      </w:rPr>
    </w:lvl>
    <w:lvl w:ilvl="4" w:tplc="1F22B4D6" w:tentative="1">
      <w:start w:val="1"/>
      <w:numFmt w:val="bullet"/>
      <w:lvlText w:val="•"/>
      <w:lvlJc w:val="left"/>
      <w:pPr>
        <w:tabs>
          <w:tab w:val="num" w:pos="3600"/>
        </w:tabs>
        <w:ind w:left="3600" w:hanging="360"/>
      </w:pPr>
      <w:rPr>
        <w:rFonts w:ascii="Arial" w:hAnsi="Arial" w:hint="default"/>
      </w:rPr>
    </w:lvl>
    <w:lvl w:ilvl="5" w:tplc="06CE757A" w:tentative="1">
      <w:start w:val="1"/>
      <w:numFmt w:val="bullet"/>
      <w:lvlText w:val="•"/>
      <w:lvlJc w:val="left"/>
      <w:pPr>
        <w:tabs>
          <w:tab w:val="num" w:pos="4320"/>
        </w:tabs>
        <w:ind w:left="4320" w:hanging="360"/>
      </w:pPr>
      <w:rPr>
        <w:rFonts w:ascii="Arial" w:hAnsi="Arial" w:hint="default"/>
      </w:rPr>
    </w:lvl>
    <w:lvl w:ilvl="6" w:tplc="4942BAEE" w:tentative="1">
      <w:start w:val="1"/>
      <w:numFmt w:val="bullet"/>
      <w:lvlText w:val="•"/>
      <w:lvlJc w:val="left"/>
      <w:pPr>
        <w:tabs>
          <w:tab w:val="num" w:pos="5040"/>
        </w:tabs>
        <w:ind w:left="5040" w:hanging="360"/>
      </w:pPr>
      <w:rPr>
        <w:rFonts w:ascii="Arial" w:hAnsi="Arial" w:hint="default"/>
      </w:rPr>
    </w:lvl>
    <w:lvl w:ilvl="7" w:tplc="EDA692CC" w:tentative="1">
      <w:start w:val="1"/>
      <w:numFmt w:val="bullet"/>
      <w:lvlText w:val="•"/>
      <w:lvlJc w:val="left"/>
      <w:pPr>
        <w:tabs>
          <w:tab w:val="num" w:pos="5760"/>
        </w:tabs>
        <w:ind w:left="5760" w:hanging="360"/>
      </w:pPr>
      <w:rPr>
        <w:rFonts w:ascii="Arial" w:hAnsi="Arial" w:hint="default"/>
      </w:rPr>
    </w:lvl>
    <w:lvl w:ilvl="8" w:tplc="245A15A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EC3CF6"/>
    <w:multiLevelType w:val="hybridMultilevel"/>
    <w:tmpl w:val="DEE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054B1"/>
    <w:multiLevelType w:val="hybridMultilevel"/>
    <w:tmpl w:val="98E61DF2"/>
    <w:lvl w:ilvl="0" w:tplc="3B5C98A4">
      <w:start w:val="1"/>
      <w:numFmt w:val="bullet"/>
      <w:lvlText w:val="•"/>
      <w:lvlJc w:val="left"/>
      <w:pPr>
        <w:tabs>
          <w:tab w:val="num" w:pos="720"/>
        </w:tabs>
        <w:ind w:left="720" w:hanging="360"/>
      </w:pPr>
      <w:rPr>
        <w:rFonts w:ascii="Arial" w:hAnsi="Arial" w:hint="default"/>
      </w:rPr>
    </w:lvl>
    <w:lvl w:ilvl="1" w:tplc="6E02CC12">
      <w:start w:val="1"/>
      <w:numFmt w:val="bullet"/>
      <w:lvlText w:val="•"/>
      <w:lvlJc w:val="left"/>
      <w:pPr>
        <w:tabs>
          <w:tab w:val="num" w:pos="1440"/>
        </w:tabs>
        <w:ind w:left="1440" w:hanging="360"/>
      </w:pPr>
      <w:rPr>
        <w:rFonts w:ascii="Arial" w:hAnsi="Arial" w:hint="default"/>
      </w:rPr>
    </w:lvl>
    <w:lvl w:ilvl="2" w:tplc="74F68C50" w:tentative="1">
      <w:start w:val="1"/>
      <w:numFmt w:val="bullet"/>
      <w:lvlText w:val="•"/>
      <w:lvlJc w:val="left"/>
      <w:pPr>
        <w:tabs>
          <w:tab w:val="num" w:pos="2160"/>
        </w:tabs>
        <w:ind w:left="2160" w:hanging="360"/>
      </w:pPr>
      <w:rPr>
        <w:rFonts w:ascii="Arial" w:hAnsi="Arial" w:hint="default"/>
      </w:rPr>
    </w:lvl>
    <w:lvl w:ilvl="3" w:tplc="6ACEBCB0" w:tentative="1">
      <w:start w:val="1"/>
      <w:numFmt w:val="bullet"/>
      <w:lvlText w:val="•"/>
      <w:lvlJc w:val="left"/>
      <w:pPr>
        <w:tabs>
          <w:tab w:val="num" w:pos="2880"/>
        </w:tabs>
        <w:ind w:left="2880" w:hanging="360"/>
      </w:pPr>
      <w:rPr>
        <w:rFonts w:ascii="Arial" w:hAnsi="Arial" w:hint="default"/>
      </w:rPr>
    </w:lvl>
    <w:lvl w:ilvl="4" w:tplc="657EFA74" w:tentative="1">
      <w:start w:val="1"/>
      <w:numFmt w:val="bullet"/>
      <w:lvlText w:val="•"/>
      <w:lvlJc w:val="left"/>
      <w:pPr>
        <w:tabs>
          <w:tab w:val="num" w:pos="3600"/>
        </w:tabs>
        <w:ind w:left="3600" w:hanging="360"/>
      </w:pPr>
      <w:rPr>
        <w:rFonts w:ascii="Arial" w:hAnsi="Arial" w:hint="default"/>
      </w:rPr>
    </w:lvl>
    <w:lvl w:ilvl="5" w:tplc="DF40485C" w:tentative="1">
      <w:start w:val="1"/>
      <w:numFmt w:val="bullet"/>
      <w:lvlText w:val="•"/>
      <w:lvlJc w:val="left"/>
      <w:pPr>
        <w:tabs>
          <w:tab w:val="num" w:pos="4320"/>
        </w:tabs>
        <w:ind w:left="4320" w:hanging="360"/>
      </w:pPr>
      <w:rPr>
        <w:rFonts w:ascii="Arial" w:hAnsi="Arial" w:hint="default"/>
      </w:rPr>
    </w:lvl>
    <w:lvl w:ilvl="6" w:tplc="788E7796" w:tentative="1">
      <w:start w:val="1"/>
      <w:numFmt w:val="bullet"/>
      <w:lvlText w:val="•"/>
      <w:lvlJc w:val="left"/>
      <w:pPr>
        <w:tabs>
          <w:tab w:val="num" w:pos="5040"/>
        </w:tabs>
        <w:ind w:left="5040" w:hanging="360"/>
      </w:pPr>
      <w:rPr>
        <w:rFonts w:ascii="Arial" w:hAnsi="Arial" w:hint="default"/>
      </w:rPr>
    </w:lvl>
    <w:lvl w:ilvl="7" w:tplc="5602DF42" w:tentative="1">
      <w:start w:val="1"/>
      <w:numFmt w:val="bullet"/>
      <w:lvlText w:val="•"/>
      <w:lvlJc w:val="left"/>
      <w:pPr>
        <w:tabs>
          <w:tab w:val="num" w:pos="5760"/>
        </w:tabs>
        <w:ind w:left="5760" w:hanging="360"/>
      </w:pPr>
      <w:rPr>
        <w:rFonts w:ascii="Arial" w:hAnsi="Arial" w:hint="default"/>
      </w:rPr>
    </w:lvl>
    <w:lvl w:ilvl="8" w:tplc="61D2204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61A1945"/>
    <w:multiLevelType w:val="hybridMultilevel"/>
    <w:tmpl w:val="4B209E44"/>
    <w:lvl w:ilvl="0" w:tplc="0E1A3F20">
      <w:start w:val="1"/>
      <w:numFmt w:val="bullet"/>
      <w:lvlText w:val="•"/>
      <w:lvlJc w:val="left"/>
      <w:pPr>
        <w:tabs>
          <w:tab w:val="num" w:pos="720"/>
        </w:tabs>
        <w:ind w:left="720" w:hanging="360"/>
      </w:pPr>
      <w:rPr>
        <w:rFonts w:ascii="Arial" w:hAnsi="Arial" w:hint="default"/>
      </w:rPr>
    </w:lvl>
    <w:lvl w:ilvl="1" w:tplc="2CBA2BA0">
      <w:start w:val="1"/>
      <w:numFmt w:val="bullet"/>
      <w:lvlText w:val="•"/>
      <w:lvlJc w:val="left"/>
      <w:pPr>
        <w:tabs>
          <w:tab w:val="num" w:pos="1440"/>
        </w:tabs>
        <w:ind w:left="1440" w:hanging="360"/>
      </w:pPr>
      <w:rPr>
        <w:rFonts w:ascii="Arial" w:hAnsi="Arial" w:hint="default"/>
      </w:rPr>
    </w:lvl>
    <w:lvl w:ilvl="2" w:tplc="F60CEF00" w:tentative="1">
      <w:start w:val="1"/>
      <w:numFmt w:val="bullet"/>
      <w:lvlText w:val="•"/>
      <w:lvlJc w:val="left"/>
      <w:pPr>
        <w:tabs>
          <w:tab w:val="num" w:pos="2160"/>
        </w:tabs>
        <w:ind w:left="2160" w:hanging="360"/>
      </w:pPr>
      <w:rPr>
        <w:rFonts w:ascii="Arial" w:hAnsi="Arial" w:hint="default"/>
      </w:rPr>
    </w:lvl>
    <w:lvl w:ilvl="3" w:tplc="50E017D2" w:tentative="1">
      <w:start w:val="1"/>
      <w:numFmt w:val="bullet"/>
      <w:lvlText w:val="•"/>
      <w:lvlJc w:val="left"/>
      <w:pPr>
        <w:tabs>
          <w:tab w:val="num" w:pos="2880"/>
        </w:tabs>
        <w:ind w:left="2880" w:hanging="360"/>
      </w:pPr>
      <w:rPr>
        <w:rFonts w:ascii="Arial" w:hAnsi="Arial" w:hint="default"/>
      </w:rPr>
    </w:lvl>
    <w:lvl w:ilvl="4" w:tplc="187C9478" w:tentative="1">
      <w:start w:val="1"/>
      <w:numFmt w:val="bullet"/>
      <w:lvlText w:val="•"/>
      <w:lvlJc w:val="left"/>
      <w:pPr>
        <w:tabs>
          <w:tab w:val="num" w:pos="3600"/>
        </w:tabs>
        <w:ind w:left="3600" w:hanging="360"/>
      </w:pPr>
      <w:rPr>
        <w:rFonts w:ascii="Arial" w:hAnsi="Arial" w:hint="default"/>
      </w:rPr>
    </w:lvl>
    <w:lvl w:ilvl="5" w:tplc="66DEB1D0" w:tentative="1">
      <w:start w:val="1"/>
      <w:numFmt w:val="bullet"/>
      <w:lvlText w:val="•"/>
      <w:lvlJc w:val="left"/>
      <w:pPr>
        <w:tabs>
          <w:tab w:val="num" w:pos="4320"/>
        </w:tabs>
        <w:ind w:left="4320" w:hanging="360"/>
      </w:pPr>
      <w:rPr>
        <w:rFonts w:ascii="Arial" w:hAnsi="Arial" w:hint="default"/>
      </w:rPr>
    </w:lvl>
    <w:lvl w:ilvl="6" w:tplc="2542CD54" w:tentative="1">
      <w:start w:val="1"/>
      <w:numFmt w:val="bullet"/>
      <w:lvlText w:val="•"/>
      <w:lvlJc w:val="left"/>
      <w:pPr>
        <w:tabs>
          <w:tab w:val="num" w:pos="5040"/>
        </w:tabs>
        <w:ind w:left="5040" w:hanging="360"/>
      </w:pPr>
      <w:rPr>
        <w:rFonts w:ascii="Arial" w:hAnsi="Arial" w:hint="default"/>
      </w:rPr>
    </w:lvl>
    <w:lvl w:ilvl="7" w:tplc="89C84B26" w:tentative="1">
      <w:start w:val="1"/>
      <w:numFmt w:val="bullet"/>
      <w:lvlText w:val="•"/>
      <w:lvlJc w:val="left"/>
      <w:pPr>
        <w:tabs>
          <w:tab w:val="num" w:pos="5760"/>
        </w:tabs>
        <w:ind w:left="5760" w:hanging="360"/>
      </w:pPr>
      <w:rPr>
        <w:rFonts w:ascii="Arial" w:hAnsi="Arial" w:hint="default"/>
      </w:rPr>
    </w:lvl>
    <w:lvl w:ilvl="8" w:tplc="4A6800C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7DC19DD"/>
    <w:multiLevelType w:val="hybridMultilevel"/>
    <w:tmpl w:val="AE964676"/>
    <w:lvl w:ilvl="0" w:tplc="6FA80512">
      <w:start w:val="1"/>
      <w:numFmt w:val="bullet"/>
      <w:lvlText w:val="•"/>
      <w:lvlJc w:val="left"/>
      <w:pPr>
        <w:tabs>
          <w:tab w:val="num" w:pos="720"/>
        </w:tabs>
        <w:ind w:left="720" w:hanging="360"/>
      </w:pPr>
      <w:rPr>
        <w:rFonts w:ascii="Arial" w:hAnsi="Arial" w:hint="default"/>
      </w:rPr>
    </w:lvl>
    <w:lvl w:ilvl="1" w:tplc="D50CB336" w:tentative="1">
      <w:start w:val="1"/>
      <w:numFmt w:val="bullet"/>
      <w:lvlText w:val="•"/>
      <w:lvlJc w:val="left"/>
      <w:pPr>
        <w:tabs>
          <w:tab w:val="num" w:pos="1440"/>
        </w:tabs>
        <w:ind w:left="1440" w:hanging="360"/>
      </w:pPr>
      <w:rPr>
        <w:rFonts w:ascii="Arial" w:hAnsi="Arial" w:hint="default"/>
      </w:rPr>
    </w:lvl>
    <w:lvl w:ilvl="2" w:tplc="AD1C8E4C" w:tentative="1">
      <w:start w:val="1"/>
      <w:numFmt w:val="bullet"/>
      <w:lvlText w:val="•"/>
      <w:lvlJc w:val="left"/>
      <w:pPr>
        <w:tabs>
          <w:tab w:val="num" w:pos="2160"/>
        </w:tabs>
        <w:ind w:left="2160" w:hanging="360"/>
      </w:pPr>
      <w:rPr>
        <w:rFonts w:ascii="Arial" w:hAnsi="Arial" w:hint="default"/>
      </w:rPr>
    </w:lvl>
    <w:lvl w:ilvl="3" w:tplc="A06867C4" w:tentative="1">
      <w:start w:val="1"/>
      <w:numFmt w:val="bullet"/>
      <w:lvlText w:val="•"/>
      <w:lvlJc w:val="left"/>
      <w:pPr>
        <w:tabs>
          <w:tab w:val="num" w:pos="2880"/>
        </w:tabs>
        <w:ind w:left="2880" w:hanging="360"/>
      </w:pPr>
      <w:rPr>
        <w:rFonts w:ascii="Arial" w:hAnsi="Arial" w:hint="default"/>
      </w:rPr>
    </w:lvl>
    <w:lvl w:ilvl="4" w:tplc="2DD808DC" w:tentative="1">
      <w:start w:val="1"/>
      <w:numFmt w:val="bullet"/>
      <w:lvlText w:val="•"/>
      <w:lvlJc w:val="left"/>
      <w:pPr>
        <w:tabs>
          <w:tab w:val="num" w:pos="3600"/>
        </w:tabs>
        <w:ind w:left="3600" w:hanging="360"/>
      </w:pPr>
      <w:rPr>
        <w:rFonts w:ascii="Arial" w:hAnsi="Arial" w:hint="default"/>
      </w:rPr>
    </w:lvl>
    <w:lvl w:ilvl="5" w:tplc="233C3A9A" w:tentative="1">
      <w:start w:val="1"/>
      <w:numFmt w:val="bullet"/>
      <w:lvlText w:val="•"/>
      <w:lvlJc w:val="left"/>
      <w:pPr>
        <w:tabs>
          <w:tab w:val="num" w:pos="4320"/>
        </w:tabs>
        <w:ind w:left="4320" w:hanging="360"/>
      </w:pPr>
      <w:rPr>
        <w:rFonts w:ascii="Arial" w:hAnsi="Arial" w:hint="default"/>
      </w:rPr>
    </w:lvl>
    <w:lvl w:ilvl="6" w:tplc="A1FE0186" w:tentative="1">
      <w:start w:val="1"/>
      <w:numFmt w:val="bullet"/>
      <w:lvlText w:val="•"/>
      <w:lvlJc w:val="left"/>
      <w:pPr>
        <w:tabs>
          <w:tab w:val="num" w:pos="5040"/>
        </w:tabs>
        <w:ind w:left="5040" w:hanging="360"/>
      </w:pPr>
      <w:rPr>
        <w:rFonts w:ascii="Arial" w:hAnsi="Arial" w:hint="default"/>
      </w:rPr>
    </w:lvl>
    <w:lvl w:ilvl="7" w:tplc="EB300DCA" w:tentative="1">
      <w:start w:val="1"/>
      <w:numFmt w:val="bullet"/>
      <w:lvlText w:val="•"/>
      <w:lvlJc w:val="left"/>
      <w:pPr>
        <w:tabs>
          <w:tab w:val="num" w:pos="5760"/>
        </w:tabs>
        <w:ind w:left="5760" w:hanging="360"/>
      </w:pPr>
      <w:rPr>
        <w:rFonts w:ascii="Arial" w:hAnsi="Arial" w:hint="default"/>
      </w:rPr>
    </w:lvl>
    <w:lvl w:ilvl="8" w:tplc="510EFA8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FAC3B58"/>
    <w:multiLevelType w:val="hybridMultilevel"/>
    <w:tmpl w:val="CEAC23F2"/>
    <w:lvl w:ilvl="0" w:tplc="4EA0A754">
      <w:start w:val="1"/>
      <w:numFmt w:val="bullet"/>
      <w:lvlText w:val="•"/>
      <w:lvlJc w:val="left"/>
      <w:pPr>
        <w:tabs>
          <w:tab w:val="num" w:pos="720"/>
        </w:tabs>
        <w:ind w:left="720" w:hanging="360"/>
      </w:pPr>
      <w:rPr>
        <w:rFonts w:ascii="Arial" w:hAnsi="Arial" w:hint="default"/>
      </w:rPr>
    </w:lvl>
    <w:lvl w:ilvl="1" w:tplc="C218C708" w:tentative="1">
      <w:start w:val="1"/>
      <w:numFmt w:val="bullet"/>
      <w:lvlText w:val="•"/>
      <w:lvlJc w:val="left"/>
      <w:pPr>
        <w:tabs>
          <w:tab w:val="num" w:pos="1440"/>
        </w:tabs>
        <w:ind w:left="1440" w:hanging="360"/>
      </w:pPr>
      <w:rPr>
        <w:rFonts w:ascii="Arial" w:hAnsi="Arial" w:hint="default"/>
      </w:rPr>
    </w:lvl>
    <w:lvl w:ilvl="2" w:tplc="12C6946E" w:tentative="1">
      <w:start w:val="1"/>
      <w:numFmt w:val="bullet"/>
      <w:lvlText w:val="•"/>
      <w:lvlJc w:val="left"/>
      <w:pPr>
        <w:tabs>
          <w:tab w:val="num" w:pos="2160"/>
        </w:tabs>
        <w:ind w:left="2160" w:hanging="360"/>
      </w:pPr>
      <w:rPr>
        <w:rFonts w:ascii="Arial" w:hAnsi="Arial" w:hint="default"/>
      </w:rPr>
    </w:lvl>
    <w:lvl w:ilvl="3" w:tplc="E9946082" w:tentative="1">
      <w:start w:val="1"/>
      <w:numFmt w:val="bullet"/>
      <w:lvlText w:val="•"/>
      <w:lvlJc w:val="left"/>
      <w:pPr>
        <w:tabs>
          <w:tab w:val="num" w:pos="2880"/>
        </w:tabs>
        <w:ind w:left="2880" w:hanging="360"/>
      </w:pPr>
      <w:rPr>
        <w:rFonts w:ascii="Arial" w:hAnsi="Arial" w:hint="default"/>
      </w:rPr>
    </w:lvl>
    <w:lvl w:ilvl="4" w:tplc="DA2A3A50" w:tentative="1">
      <w:start w:val="1"/>
      <w:numFmt w:val="bullet"/>
      <w:lvlText w:val="•"/>
      <w:lvlJc w:val="left"/>
      <w:pPr>
        <w:tabs>
          <w:tab w:val="num" w:pos="3600"/>
        </w:tabs>
        <w:ind w:left="3600" w:hanging="360"/>
      </w:pPr>
      <w:rPr>
        <w:rFonts w:ascii="Arial" w:hAnsi="Arial" w:hint="default"/>
      </w:rPr>
    </w:lvl>
    <w:lvl w:ilvl="5" w:tplc="74EE437C" w:tentative="1">
      <w:start w:val="1"/>
      <w:numFmt w:val="bullet"/>
      <w:lvlText w:val="•"/>
      <w:lvlJc w:val="left"/>
      <w:pPr>
        <w:tabs>
          <w:tab w:val="num" w:pos="4320"/>
        </w:tabs>
        <w:ind w:left="4320" w:hanging="360"/>
      </w:pPr>
      <w:rPr>
        <w:rFonts w:ascii="Arial" w:hAnsi="Arial" w:hint="default"/>
      </w:rPr>
    </w:lvl>
    <w:lvl w:ilvl="6" w:tplc="58C4E124" w:tentative="1">
      <w:start w:val="1"/>
      <w:numFmt w:val="bullet"/>
      <w:lvlText w:val="•"/>
      <w:lvlJc w:val="left"/>
      <w:pPr>
        <w:tabs>
          <w:tab w:val="num" w:pos="5040"/>
        </w:tabs>
        <w:ind w:left="5040" w:hanging="360"/>
      </w:pPr>
      <w:rPr>
        <w:rFonts w:ascii="Arial" w:hAnsi="Arial" w:hint="default"/>
      </w:rPr>
    </w:lvl>
    <w:lvl w:ilvl="7" w:tplc="BB6A6F28" w:tentative="1">
      <w:start w:val="1"/>
      <w:numFmt w:val="bullet"/>
      <w:lvlText w:val="•"/>
      <w:lvlJc w:val="left"/>
      <w:pPr>
        <w:tabs>
          <w:tab w:val="num" w:pos="5760"/>
        </w:tabs>
        <w:ind w:left="5760" w:hanging="360"/>
      </w:pPr>
      <w:rPr>
        <w:rFonts w:ascii="Arial" w:hAnsi="Arial" w:hint="default"/>
      </w:rPr>
    </w:lvl>
    <w:lvl w:ilvl="8" w:tplc="A97C6A6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6BF1A03"/>
    <w:multiLevelType w:val="hybridMultilevel"/>
    <w:tmpl w:val="022CCA50"/>
    <w:lvl w:ilvl="0" w:tplc="9C3074B0">
      <w:start w:val="1"/>
      <w:numFmt w:val="upperLetter"/>
      <w:lvlText w:val="%1."/>
      <w:lvlJc w:val="left"/>
      <w:pPr>
        <w:ind w:left="720" w:hanging="360"/>
      </w:pPr>
      <w:rPr>
        <w:rFonts w:eastAsia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932B9C"/>
    <w:multiLevelType w:val="hybridMultilevel"/>
    <w:tmpl w:val="5BC60FA0"/>
    <w:lvl w:ilvl="0" w:tplc="A85447B8">
      <w:start w:val="1"/>
      <w:numFmt w:val="bullet"/>
      <w:lvlText w:val="•"/>
      <w:lvlJc w:val="left"/>
      <w:pPr>
        <w:tabs>
          <w:tab w:val="num" w:pos="720"/>
        </w:tabs>
        <w:ind w:left="720" w:hanging="360"/>
      </w:pPr>
      <w:rPr>
        <w:rFonts w:ascii="Arial" w:hAnsi="Arial" w:hint="default"/>
      </w:rPr>
    </w:lvl>
    <w:lvl w:ilvl="1" w:tplc="BFF23F84">
      <w:start w:val="1"/>
      <w:numFmt w:val="bullet"/>
      <w:lvlText w:val="•"/>
      <w:lvlJc w:val="left"/>
      <w:pPr>
        <w:tabs>
          <w:tab w:val="num" w:pos="1440"/>
        </w:tabs>
        <w:ind w:left="1440" w:hanging="360"/>
      </w:pPr>
      <w:rPr>
        <w:rFonts w:ascii="Arial" w:hAnsi="Arial" w:hint="default"/>
      </w:rPr>
    </w:lvl>
    <w:lvl w:ilvl="2" w:tplc="2B305AA2" w:tentative="1">
      <w:start w:val="1"/>
      <w:numFmt w:val="bullet"/>
      <w:lvlText w:val="•"/>
      <w:lvlJc w:val="left"/>
      <w:pPr>
        <w:tabs>
          <w:tab w:val="num" w:pos="2160"/>
        </w:tabs>
        <w:ind w:left="2160" w:hanging="360"/>
      </w:pPr>
      <w:rPr>
        <w:rFonts w:ascii="Arial" w:hAnsi="Arial" w:hint="default"/>
      </w:rPr>
    </w:lvl>
    <w:lvl w:ilvl="3" w:tplc="723256C6" w:tentative="1">
      <w:start w:val="1"/>
      <w:numFmt w:val="bullet"/>
      <w:lvlText w:val="•"/>
      <w:lvlJc w:val="left"/>
      <w:pPr>
        <w:tabs>
          <w:tab w:val="num" w:pos="2880"/>
        </w:tabs>
        <w:ind w:left="2880" w:hanging="360"/>
      </w:pPr>
      <w:rPr>
        <w:rFonts w:ascii="Arial" w:hAnsi="Arial" w:hint="default"/>
      </w:rPr>
    </w:lvl>
    <w:lvl w:ilvl="4" w:tplc="4C245D44" w:tentative="1">
      <w:start w:val="1"/>
      <w:numFmt w:val="bullet"/>
      <w:lvlText w:val="•"/>
      <w:lvlJc w:val="left"/>
      <w:pPr>
        <w:tabs>
          <w:tab w:val="num" w:pos="3600"/>
        </w:tabs>
        <w:ind w:left="3600" w:hanging="360"/>
      </w:pPr>
      <w:rPr>
        <w:rFonts w:ascii="Arial" w:hAnsi="Arial" w:hint="default"/>
      </w:rPr>
    </w:lvl>
    <w:lvl w:ilvl="5" w:tplc="4F606C9E" w:tentative="1">
      <w:start w:val="1"/>
      <w:numFmt w:val="bullet"/>
      <w:lvlText w:val="•"/>
      <w:lvlJc w:val="left"/>
      <w:pPr>
        <w:tabs>
          <w:tab w:val="num" w:pos="4320"/>
        </w:tabs>
        <w:ind w:left="4320" w:hanging="360"/>
      </w:pPr>
      <w:rPr>
        <w:rFonts w:ascii="Arial" w:hAnsi="Arial" w:hint="default"/>
      </w:rPr>
    </w:lvl>
    <w:lvl w:ilvl="6" w:tplc="465A6FD8" w:tentative="1">
      <w:start w:val="1"/>
      <w:numFmt w:val="bullet"/>
      <w:lvlText w:val="•"/>
      <w:lvlJc w:val="left"/>
      <w:pPr>
        <w:tabs>
          <w:tab w:val="num" w:pos="5040"/>
        </w:tabs>
        <w:ind w:left="5040" w:hanging="360"/>
      </w:pPr>
      <w:rPr>
        <w:rFonts w:ascii="Arial" w:hAnsi="Arial" w:hint="default"/>
      </w:rPr>
    </w:lvl>
    <w:lvl w:ilvl="7" w:tplc="1472A15E" w:tentative="1">
      <w:start w:val="1"/>
      <w:numFmt w:val="bullet"/>
      <w:lvlText w:val="•"/>
      <w:lvlJc w:val="left"/>
      <w:pPr>
        <w:tabs>
          <w:tab w:val="num" w:pos="5760"/>
        </w:tabs>
        <w:ind w:left="5760" w:hanging="360"/>
      </w:pPr>
      <w:rPr>
        <w:rFonts w:ascii="Arial" w:hAnsi="Arial" w:hint="default"/>
      </w:rPr>
    </w:lvl>
    <w:lvl w:ilvl="8" w:tplc="1398343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E976E3A"/>
    <w:multiLevelType w:val="multilevel"/>
    <w:tmpl w:val="0302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B55635"/>
    <w:multiLevelType w:val="hybridMultilevel"/>
    <w:tmpl w:val="69AC7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5"/>
  </w:num>
  <w:num w:numId="4">
    <w:abstractNumId w:val="4"/>
  </w:num>
  <w:num w:numId="5">
    <w:abstractNumId w:val="0"/>
  </w:num>
  <w:num w:numId="6">
    <w:abstractNumId w:val="9"/>
  </w:num>
  <w:num w:numId="7">
    <w:abstractNumId w:val="8"/>
  </w:num>
  <w:num w:numId="8">
    <w:abstractNumId w:val="7"/>
  </w:num>
  <w:num w:numId="9">
    <w:abstractNumId w:val="2"/>
  </w:num>
  <w:num w:numId="10">
    <w:abstractNumId w:val="1"/>
  </w:num>
  <w:num w:numId="11">
    <w:abstractNumId w:val="6"/>
  </w:num>
  <w:num w:numId="12">
    <w:abstractNumId w:val="11"/>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F7"/>
    <w:rsid w:val="00007ADF"/>
    <w:rsid w:val="000137F7"/>
    <w:rsid w:val="00016BAA"/>
    <w:rsid w:val="00024B20"/>
    <w:rsid w:val="0006602B"/>
    <w:rsid w:val="0007596B"/>
    <w:rsid w:val="00075BC1"/>
    <w:rsid w:val="000822EF"/>
    <w:rsid w:val="000922E9"/>
    <w:rsid w:val="000B1A21"/>
    <w:rsid w:val="000C127A"/>
    <w:rsid w:val="000D520A"/>
    <w:rsid w:val="00100439"/>
    <w:rsid w:val="0013272B"/>
    <w:rsid w:val="00136BBA"/>
    <w:rsid w:val="00151C78"/>
    <w:rsid w:val="00165462"/>
    <w:rsid w:val="001679F7"/>
    <w:rsid w:val="001919B6"/>
    <w:rsid w:val="001B1FF2"/>
    <w:rsid w:val="001C05CE"/>
    <w:rsid w:val="001D4A05"/>
    <w:rsid w:val="001E0FCA"/>
    <w:rsid w:val="002473E8"/>
    <w:rsid w:val="002B60DD"/>
    <w:rsid w:val="002F590D"/>
    <w:rsid w:val="00301B5E"/>
    <w:rsid w:val="00323FE1"/>
    <w:rsid w:val="003259B5"/>
    <w:rsid w:val="00334F3B"/>
    <w:rsid w:val="00362275"/>
    <w:rsid w:val="003913F5"/>
    <w:rsid w:val="003B4B59"/>
    <w:rsid w:val="003C1058"/>
    <w:rsid w:val="003D4516"/>
    <w:rsid w:val="003D4895"/>
    <w:rsid w:val="003E5392"/>
    <w:rsid w:val="003E6642"/>
    <w:rsid w:val="00422888"/>
    <w:rsid w:val="00426A45"/>
    <w:rsid w:val="00432220"/>
    <w:rsid w:val="00435C93"/>
    <w:rsid w:val="00473912"/>
    <w:rsid w:val="004A03C1"/>
    <w:rsid w:val="004B7CAA"/>
    <w:rsid w:val="004C658A"/>
    <w:rsid w:val="004D0662"/>
    <w:rsid w:val="004F37F8"/>
    <w:rsid w:val="004F651E"/>
    <w:rsid w:val="0053022E"/>
    <w:rsid w:val="00556C85"/>
    <w:rsid w:val="0056290E"/>
    <w:rsid w:val="00574D13"/>
    <w:rsid w:val="00593AC6"/>
    <w:rsid w:val="005947B6"/>
    <w:rsid w:val="005E2CAA"/>
    <w:rsid w:val="0063240C"/>
    <w:rsid w:val="00643F5C"/>
    <w:rsid w:val="00646024"/>
    <w:rsid w:val="006507C4"/>
    <w:rsid w:val="0065524F"/>
    <w:rsid w:val="00661603"/>
    <w:rsid w:val="00671008"/>
    <w:rsid w:val="006910F3"/>
    <w:rsid w:val="006A2566"/>
    <w:rsid w:val="006B1835"/>
    <w:rsid w:val="006B3E60"/>
    <w:rsid w:val="00734220"/>
    <w:rsid w:val="00760678"/>
    <w:rsid w:val="007726C7"/>
    <w:rsid w:val="00773D2F"/>
    <w:rsid w:val="007852A8"/>
    <w:rsid w:val="007B0107"/>
    <w:rsid w:val="007B084C"/>
    <w:rsid w:val="007E2A6E"/>
    <w:rsid w:val="008522B7"/>
    <w:rsid w:val="00866677"/>
    <w:rsid w:val="00867958"/>
    <w:rsid w:val="008801EF"/>
    <w:rsid w:val="00891C0B"/>
    <w:rsid w:val="008A0D35"/>
    <w:rsid w:val="008A159F"/>
    <w:rsid w:val="008B470C"/>
    <w:rsid w:val="008B549C"/>
    <w:rsid w:val="00916DA4"/>
    <w:rsid w:val="00937A5B"/>
    <w:rsid w:val="009453E7"/>
    <w:rsid w:val="00946D74"/>
    <w:rsid w:val="00952A8B"/>
    <w:rsid w:val="0097377D"/>
    <w:rsid w:val="009975EC"/>
    <w:rsid w:val="009B17DF"/>
    <w:rsid w:val="009C53B7"/>
    <w:rsid w:val="00A152C3"/>
    <w:rsid w:val="00A208AF"/>
    <w:rsid w:val="00A508F2"/>
    <w:rsid w:val="00A879F6"/>
    <w:rsid w:val="00A94AC1"/>
    <w:rsid w:val="00AC4FB3"/>
    <w:rsid w:val="00AD1E04"/>
    <w:rsid w:val="00AD6A9D"/>
    <w:rsid w:val="00AF3773"/>
    <w:rsid w:val="00B05FFB"/>
    <w:rsid w:val="00B30A3F"/>
    <w:rsid w:val="00B31DE1"/>
    <w:rsid w:val="00B3354E"/>
    <w:rsid w:val="00B752BF"/>
    <w:rsid w:val="00B86A42"/>
    <w:rsid w:val="00BB1372"/>
    <w:rsid w:val="00BB3E26"/>
    <w:rsid w:val="00BC71D5"/>
    <w:rsid w:val="00BD1658"/>
    <w:rsid w:val="00C220CF"/>
    <w:rsid w:val="00C268B9"/>
    <w:rsid w:val="00C27222"/>
    <w:rsid w:val="00C276CD"/>
    <w:rsid w:val="00C404BF"/>
    <w:rsid w:val="00CA1586"/>
    <w:rsid w:val="00CF43C7"/>
    <w:rsid w:val="00D264A5"/>
    <w:rsid w:val="00D3196F"/>
    <w:rsid w:val="00D32F3D"/>
    <w:rsid w:val="00D501ED"/>
    <w:rsid w:val="00DB12DC"/>
    <w:rsid w:val="00DC7BA6"/>
    <w:rsid w:val="00E03C45"/>
    <w:rsid w:val="00E34786"/>
    <w:rsid w:val="00E50690"/>
    <w:rsid w:val="00E55E68"/>
    <w:rsid w:val="00E80763"/>
    <w:rsid w:val="00E846C8"/>
    <w:rsid w:val="00EF630F"/>
    <w:rsid w:val="00F101E8"/>
    <w:rsid w:val="00F37B83"/>
    <w:rsid w:val="00F73501"/>
    <w:rsid w:val="00F931C4"/>
    <w:rsid w:val="00FA6DB3"/>
    <w:rsid w:val="00FC7EDA"/>
    <w:rsid w:val="00FF4CEF"/>
    <w:rsid w:val="00FF5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57094"/>
  <w15:docId w15:val="{8B1E8ABA-6F2A-45BF-A57E-015AB9D70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679F7"/>
    <w:pPr>
      <w:spacing w:before="100" w:beforeAutospacing="1" w:after="150" w:line="288" w:lineRule="atLeast"/>
      <w:outlineLvl w:val="0"/>
    </w:pPr>
    <w:rPr>
      <w:rFonts w:ascii="Times New Roman" w:eastAsia="Times New Roman" w:hAnsi="Times New Roman" w:cs="Times New Roman"/>
      <w:b/>
      <w:bCs/>
      <w:color w:val="B51E25"/>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9F7"/>
    <w:rPr>
      <w:rFonts w:ascii="Times New Roman" w:eastAsia="Times New Roman" w:hAnsi="Times New Roman" w:cs="Times New Roman"/>
      <w:b/>
      <w:bCs/>
      <w:color w:val="B51E25"/>
      <w:kern w:val="36"/>
      <w:sz w:val="72"/>
      <w:szCs w:val="72"/>
    </w:rPr>
  </w:style>
  <w:style w:type="character" w:styleId="Hyperlink">
    <w:name w:val="Hyperlink"/>
    <w:basedOn w:val="DefaultParagraphFont"/>
    <w:uiPriority w:val="99"/>
    <w:unhideWhenUsed/>
    <w:rsid w:val="001679F7"/>
    <w:rPr>
      <w:color w:val="0072BC"/>
      <w:u w:val="single"/>
    </w:rPr>
  </w:style>
  <w:style w:type="character" w:styleId="Strong">
    <w:name w:val="Strong"/>
    <w:basedOn w:val="DefaultParagraphFont"/>
    <w:uiPriority w:val="22"/>
    <w:qFormat/>
    <w:rsid w:val="001679F7"/>
    <w:rPr>
      <w:b/>
      <w:bCs/>
    </w:rPr>
  </w:style>
  <w:style w:type="paragraph" w:styleId="NormalWeb">
    <w:name w:val="Normal (Web)"/>
    <w:basedOn w:val="Normal"/>
    <w:uiPriority w:val="99"/>
    <w:unhideWhenUsed/>
    <w:rsid w:val="001679F7"/>
    <w:pPr>
      <w:spacing w:before="150" w:after="150" w:line="336" w:lineRule="atLeast"/>
    </w:pPr>
    <w:rPr>
      <w:rFonts w:ascii="Times New Roman" w:eastAsia="Times New Roman" w:hAnsi="Times New Roman" w:cs="Times New Roman"/>
      <w:sz w:val="34"/>
      <w:szCs w:val="34"/>
    </w:rPr>
  </w:style>
  <w:style w:type="paragraph" w:customStyle="1" w:styleId="Title1">
    <w:name w:val="Title1"/>
    <w:basedOn w:val="Normal"/>
    <w:rsid w:val="001679F7"/>
    <w:pPr>
      <w:spacing w:before="150" w:after="150" w:line="336" w:lineRule="atLeast"/>
    </w:pPr>
    <w:rPr>
      <w:rFonts w:ascii="Times New Roman" w:eastAsia="Times New Roman" w:hAnsi="Times New Roman" w:cs="Times New Roman"/>
      <w:sz w:val="34"/>
      <w:szCs w:val="34"/>
    </w:rPr>
  </w:style>
  <w:style w:type="character" w:customStyle="1" w:styleId="low-bandwidth-text1">
    <w:name w:val="low-bandwidth-text1"/>
    <w:basedOn w:val="DefaultParagraphFont"/>
    <w:rsid w:val="001679F7"/>
    <w:rPr>
      <w:vanish/>
      <w:webHidden w:val="0"/>
      <w:specVanish w:val="0"/>
    </w:rPr>
  </w:style>
  <w:style w:type="paragraph" w:styleId="BalloonText">
    <w:name w:val="Balloon Text"/>
    <w:basedOn w:val="Normal"/>
    <w:link w:val="BalloonTextChar"/>
    <w:uiPriority w:val="99"/>
    <w:semiHidden/>
    <w:unhideWhenUsed/>
    <w:rsid w:val="00167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9F7"/>
    <w:rPr>
      <w:rFonts w:ascii="Tahoma" w:hAnsi="Tahoma" w:cs="Tahoma"/>
      <w:sz w:val="16"/>
      <w:szCs w:val="16"/>
    </w:rPr>
  </w:style>
  <w:style w:type="paragraph" w:styleId="ListParagraph">
    <w:name w:val="List Paragraph"/>
    <w:basedOn w:val="Normal"/>
    <w:uiPriority w:val="34"/>
    <w:qFormat/>
    <w:rsid w:val="008A0D35"/>
    <w:pPr>
      <w:ind w:left="720"/>
      <w:contextualSpacing/>
    </w:pPr>
  </w:style>
  <w:style w:type="paragraph" w:styleId="BodyText">
    <w:name w:val="Body Text"/>
    <w:basedOn w:val="Normal"/>
    <w:link w:val="BodyTextChar"/>
    <w:uiPriority w:val="1"/>
    <w:qFormat/>
    <w:rsid w:val="008522B7"/>
    <w:pPr>
      <w:widowControl w:val="0"/>
      <w:autoSpaceDE w:val="0"/>
      <w:autoSpaceDN w:val="0"/>
      <w:adjustRightInd w:val="0"/>
      <w:spacing w:after="0" w:line="240" w:lineRule="auto"/>
      <w:ind w:left="10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8522B7"/>
    <w:rPr>
      <w:rFonts w:ascii="Times New Roman" w:eastAsiaTheme="minorEastAsia" w:hAnsi="Times New Roman" w:cs="Times New Roman"/>
      <w:sz w:val="24"/>
      <w:szCs w:val="24"/>
    </w:rPr>
  </w:style>
  <w:style w:type="paragraph" w:styleId="NoSpacing">
    <w:name w:val="No Spacing"/>
    <w:uiPriority w:val="1"/>
    <w:qFormat/>
    <w:rsid w:val="00A879F6"/>
    <w:pPr>
      <w:spacing w:after="0" w:line="240" w:lineRule="auto"/>
    </w:pPr>
  </w:style>
  <w:style w:type="table" w:styleId="TableGrid">
    <w:name w:val="Table Grid"/>
    <w:basedOn w:val="TableNormal"/>
    <w:uiPriority w:val="59"/>
    <w:rsid w:val="00A87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5392"/>
    <w:rPr>
      <w:color w:val="800080" w:themeColor="followedHyperlink"/>
      <w:u w:val="single"/>
    </w:rPr>
  </w:style>
  <w:style w:type="paragraph" w:styleId="Header">
    <w:name w:val="header"/>
    <w:basedOn w:val="Normal"/>
    <w:link w:val="HeaderChar"/>
    <w:uiPriority w:val="99"/>
    <w:unhideWhenUsed/>
    <w:rsid w:val="00C26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8B9"/>
  </w:style>
  <w:style w:type="paragraph" w:styleId="Footer">
    <w:name w:val="footer"/>
    <w:basedOn w:val="Normal"/>
    <w:link w:val="FooterChar"/>
    <w:uiPriority w:val="99"/>
    <w:unhideWhenUsed/>
    <w:rsid w:val="00C26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8B9"/>
  </w:style>
  <w:style w:type="paragraph" w:styleId="PlainText">
    <w:name w:val="Plain Text"/>
    <w:aliases w:val="Plain Text Char Char,Stinking Styles9,Plain Text Char1"/>
    <w:basedOn w:val="Normal"/>
    <w:link w:val="PlainTextChar"/>
    <w:uiPriority w:val="99"/>
    <w:unhideWhenUsed/>
    <w:qFormat/>
    <w:rsid w:val="002F590D"/>
    <w:pPr>
      <w:spacing w:after="0" w:line="240" w:lineRule="auto"/>
    </w:pPr>
    <w:rPr>
      <w:rFonts w:ascii="Calibri" w:hAnsi="Calibri"/>
      <w:szCs w:val="21"/>
    </w:rPr>
  </w:style>
  <w:style w:type="character" w:customStyle="1" w:styleId="PlainTextChar">
    <w:name w:val="Plain Text Char"/>
    <w:aliases w:val="Plain Text Char Char Char,Stinking Styles9 Char,Plain Text Char1 Char"/>
    <w:basedOn w:val="DefaultParagraphFont"/>
    <w:link w:val="PlainText"/>
    <w:uiPriority w:val="99"/>
    <w:rsid w:val="002F590D"/>
    <w:rPr>
      <w:rFonts w:ascii="Calibri" w:hAnsi="Calibri"/>
      <w:szCs w:val="21"/>
    </w:rPr>
  </w:style>
  <w:style w:type="character" w:styleId="CommentReference">
    <w:name w:val="annotation reference"/>
    <w:basedOn w:val="DefaultParagraphFont"/>
    <w:uiPriority w:val="99"/>
    <w:semiHidden/>
    <w:unhideWhenUsed/>
    <w:rsid w:val="007B0107"/>
    <w:rPr>
      <w:sz w:val="16"/>
      <w:szCs w:val="16"/>
    </w:rPr>
  </w:style>
  <w:style w:type="paragraph" w:styleId="CommentText">
    <w:name w:val="annotation text"/>
    <w:basedOn w:val="Normal"/>
    <w:link w:val="CommentTextChar"/>
    <w:uiPriority w:val="99"/>
    <w:semiHidden/>
    <w:unhideWhenUsed/>
    <w:rsid w:val="007B0107"/>
    <w:pPr>
      <w:spacing w:line="240" w:lineRule="auto"/>
    </w:pPr>
    <w:rPr>
      <w:sz w:val="20"/>
      <w:szCs w:val="20"/>
    </w:rPr>
  </w:style>
  <w:style w:type="character" w:customStyle="1" w:styleId="CommentTextChar">
    <w:name w:val="Comment Text Char"/>
    <w:basedOn w:val="DefaultParagraphFont"/>
    <w:link w:val="CommentText"/>
    <w:uiPriority w:val="99"/>
    <w:semiHidden/>
    <w:rsid w:val="007B0107"/>
    <w:rPr>
      <w:sz w:val="20"/>
      <w:szCs w:val="20"/>
    </w:rPr>
  </w:style>
  <w:style w:type="paragraph" w:styleId="CommentSubject">
    <w:name w:val="annotation subject"/>
    <w:basedOn w:val="CommentText"/>
    <w:next w:val="CommentText"/>
    <w:link w:val="CommentSubjectChar"/>
    <w:uiPriority w:val="99"/>
    <w:semiHidden/>
    <w:unhideWhenUsed/>
    <w:rsid w:val="007B0107"/>
    <w:rPr>
      <w:b/>
      <w:bCs/>
    </w:rPr>
  </w:style>
  <w:style w:type="character" w:customStyle="1" w:styleId="CommentSubjectChar">
    <w:name w:val="Comment Subject Char"/>
    <w:basedOn w:val="CommentTextChar"/>
    <w:link w:val="CommentSubject"/>
    <w:uiPriority w:val="99"/>
    <w:semiHidden/>
    <w:rsid w:val="007B0107"/>
    <w:rPr>
      <w:b/>
      <w:bCs/>
      <w:sz w:val="20"/>
      <w:szCs w:val="20"/>
    </w:rPr>
  </w:style>
  <w:style w:type="paragraph" w:customStyle="1" w:styleId="Default">
    <w:name w:val="Default"/>
    <w:rsid w:val="00AF3773"/>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466699">
      <w:bodyDiv w:val="1"/>
      <w:marLeft w:val="0"/>
      <w:marRight w:val="0"/>
      <w:marTop w:val="0"/>
      <w:marBottom w:val="0"/>
      <w:divBdr>
        <w:top w:val="none" w:sz="0" w:space="0" w:color="auto"/>
        <w:left w:val="none" w:sz="0" w:space="0" w:color="auto"/>
        <w:bottom w:val="none" w:sz="0" w:space="0" w:color="auto"/>
        <w:right w:val="none" w:sz="0" w:space="0" w:color="auto"/>
      </w:divBdr>
      <w:divsChild>
        <w:div w:id="1717310603">
          <w:marLeft w:val="1166"/>
          <w:marRight w:val="0"/>
          <w:marTop w:val="0"/>
          <w:marBottom w:val="0"/>
          <w:divBdr>
            <w:top w:val="none" w:sz="0" w:space="0" w:color="auto"/>
            <w:left w:val="none" w:sz="0" w:space="0" w:color="auto"/>
            <w:bottom w:val="none" w:sz="0" w:space="0" w:color="auto"/>
            <w:right w:val="none" w:sz="0" w:space="0" w:color="auto"/>
          </w:divBdr>
        </w:div>
      </w:divsChild>
    </w:div>
    <w:div w:id="585070508">
      <w:bodyDiv w:val="1"/>
      <w:marLeft w:val="0"/>
      <w:marRight w:val="0"/>
      <w:marTop w:val="0"/>
      <w:marBottom w:val="0"/>
      <w:divBdr>
        <w:top w:val="none" w:sz="0" w:space="0" w:color="auto"/>
        <w:left w:val="none" w:sz="0" w:space="0" w:color="auto"/>
        <w:bottom w:val="none" w:sz="0" w:space="0" w:color="auto"/>
        <w:right w:val="none" w:sz="0" w:space="0" w:color="auto"/>
      </w:divBdr>
    </w:div>
    <w:div w:id="745037252">
      <w:bodyDiv w:val="1"/>
      <w:marLeft w:val="0"/>
      <w:marRight w:val="0"/>
      <w:marTop w:val="0"/>
      <w:marBottom w:val="0"/>
      <w:divBdr>
        <w:top w:val="none" w:sz="0" w:space="0" w:color="auto"/>
        <w:left w:val="none" w:sz="0" w:space="0" w:color="auto"/>
        <w:bottom w:val="none" w:sz="0" w:space="0" w:color="auto"/>
        <w:right w:val="none" w:sz="0" w:space="0" w:color="auto"/>
      </w:divBdr>
      <w:divsChild>
        <w:div w:id="199977022">
          <w:marLeft w:val="1166"/>
          <w:marRight w:val="0"/>
          <w:marTop w:val="0"/>
          <w:marBottom w:val="0"/>
          <w:divBdr>
            <w:top w:val="none" w:sz="0" w:space="0" w:color="auto"/>
            <w:left w:val="none" w:sz="0" w:space="0" w:color="auto"/>
            <w:bottom w:val="none" w:sz="0" w:space="0" w:color="auto"/>
            <w:right w:val="none" w:sz="0" w:space="0" w:color="auto"/>
          </w:divBdr>
        </w:div>
      </w:divsChild>
    </w:div>
    <w:div w:id="803540964">
      <w:bodyDiv w:val="1"/>
      <w:marLeft w:val="0"/>
      <w:marRight w:val="0"/>
      <w:marTop w:val="0"/>
      <w:marBottom w:val="0"/>
      <w:divBdr>
        <w:top w:val="none" w:sz="0" w:space="0" w:color="auto"/>
        <w:left w:val="none" w:sz="0" w:space="0" w:color="auto"/>
        <w:bottom w:val="none" w:sz="0" w:space="0" w:color="auto"/>
        <w:right w:val="none" w:sz="0" w:space="0" w:color="auto"/>
      </w:divBdr>
    </w:div>
    <w:div w:id="1081295022">
      <w:bodyDiv w:val="1"/>
      <w:marLeft w:val="0"/>
      <w:marRight w:val="0"/>
      <w:marTop w:val="0"/>
      <w:marBottom w:val="0"/>
      <w:divBdr>
        <w:top w:val="none" w:sz="0" w:space="0" w:color="auto"/>
        <w:left w:val="none" w:sz="0" w:space="0" w:color="auto"/>
        <w:bottom w:val="none" w:sz="0" w:space="0" w:color="auto"/>
        <w:right w:val="none" w:sz="0" w:space="0" w:color="auto"/>
      </w:divBdr>
      <w:divsChild>
        <w:div w:id="417601726">
          <w:marLeft w:val="0"/>
          <w:marRight w:val="0"/>
          <w:marTop w:val="0"/>
          <w:marBottom w:val="0"/>
          <w:divBdr>
            <w:top w:val="none" w:sz="0" w:space="0" w:color="auto"/>
            <w:left w:val="none" w:sz="0" w:space="0" w:color="auto"/>
            <w:bottom w:val="none" w:sz="0" w:space="0" w:color="auto"/>
            <w:right w:val="none" w:sz="0" w:space="0" w:color="auto"/>
          </w:divBdr>
          <w:divsChild>
            <w:div w:id="385376263">
              <w:marLeft w:val="0"/>
              <w:marRight w:val="0"/>
              <w:marTop w:val="100"/>
              <w:marBottom w:val="100"/>
              <w:divBdr>
                <w:top w:val="none" w:sz="0" w:space="0" w:color="auto"/>
                <w:left w:val="none" w:sz="0" w:space="0" w:color="auto"/>
                <w:bottom w:val="none" w:sz="0" w:space="0" w:color="auto"/>
                <w:right w:val="none" w:sz="0" w:space="0" w:color="auto"/>
              </w:divBdr>
              <w:divsChild>
                <w:div w:id="1859656746">
                  <w:marLeft w:val="270"/>
                  <w:marRight w:val="0"/>
                  <w:marTop w:val="480"/>
                  <w:marBottom w:val="450"/>
                  <w:divBdr>
                    <w:top w:val="none" w:sz="0" w:space="0" w:color="auto"/>
                    <w:left w:val="none" w:sz="0" w:space="0" w:color="auto"/>
                    <w:bottom w:val="none" w:sz="0" w:space="0" w:color="auto"/>
                    <w:right w:val="none" w:sz="0" w:space="0" w:color="auto"/>
                  </w:divBdr>
                  <w:divsChild>
                    <w:div w:id="155480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139156">
      <w:bodyDiv w:val="1"/>
      <w:marLeft w:val="0"/>
      <w:marRight w:val="0"/>
      <w:marTop w:val="0"/>
      <w:marBottom w:val="0"/>
      <w:divBdr>
        <w:top w:val="none" w:sz="0" w:space="0" w:color="auto"/>
        <w:left w:val="none" w:sz="0" w:space="0" w:color="auto"/>
        <w:bottom w:val="none" w:sz="0" w:space="0" w:color="auto"/>
        <w:right w:val="none" w:sz="0" w:space="0" w:color="auto"/>
      </w:divBdr>
      <w:divsChild>
        <w:div w:id="126241065">
          <w:marLeft w:val="446"/>
          <w:marRight w:val="0"/>
          <w:marTop w:val="108"/>
          <w:marBottom w:val="0"/>
          <w:divBdr>
            <w:top w:val="none" w:sz="0" w:space="0" w:color="auto"/>
            <w:left w:val="none" w:sz="0" w:space="0" w:color="auto"/>
            <w:bottom w:val="none" w:sz="0" w:space="0" w:color="auto"/>
            <w:right w:val="none" w:sz="0" w:space="0" w:color="auto"/>
          </w:divBdr>
        </w:div>
      </w:divsChild>
    </w:div>
    <w:div w:id="1386028211">
      <w:bodyDiv w:val="1"/>
      <w:marLeft w:val="0"/>
      <w:marRight w:val="0"/>
      <w:marTop w:val="0"/>
      <w:marBottom w:val="0"/>
      <w:divBdr>
        <w:top w:val="none" w:sz="0" w:space="0" w:color="auto"/>
        <w:left w:val="none" w:sz="0" w:space="0" w:color="auto"/>
        <w:bottom w:val="none" w:sz="0" w:space="0" w:color="auto"/>
        <w:right w:val="none" w:sz="0" w:space="0" w:color="auto"/>
      </w:divBdr>
      <w:divsChild>
        <w:div w:id="496068871">
          <w:marLeft w:val="0"/>
          <w:marRight w:val="0"/>
          <w:marTop w:val="0"/>
          <w:marBottom w:val="0"/>
          <w:divBdr>
            <w:top w:val="none" w:sz="0" w:space="0" w:color="auto"/>
            <w:left w:val="none" w:sz="0" w:space="0" w:color="auto"/>
            <w:bottom w:val="none" w:sz="0" w:space="0" w:color="auto"/>
            <w:right w:val="none" w:sz="0" w:space="0" w:color="auto"/>
          </w:divBdr>
          <w:divsChild>
            <w:div w:id="1234316238">
              <w:marLeft w:val="0"/>
              <w:marRight w:val="0"/>
              <w:marTop w:val="0"/>
              <w:marBottom w:val="0"/>
              <w:divBdr>
                <w:top w:val="none" w:sz="0" w:space="0" w:color="auto"/>
                <w:left w:val="none" w:sz="0" w:space="0" w:color="auto"/>
                <w:bottom w:val="none" w:sz="0" w:space="0" w:color="auto"/>
                <w:right w:val="none" w:sz="0" w:space="0" w:color="auto"/>
              </w:divBdr>
              <w:divsChild>
                <w:div w:id="870606350">
                  <w:marLeft w:val="0"/>
                  <w:marRight w:val="0"/>
                  <w:marTop w:val="0"/>
                  <w:marBottom w:val="0"/>
                  <w:divBdr>
                    <w:top w:val="none" w:sz="0" w:space="0" w:color="auto"/>
                    <w:left w:val="none" w:sz="0" w:space="0" w:color="auto"/>
                    <w:bottom w:val="none" w:sz="0" w:space="0" w:color="auto"/>
                    <w:right w:val="none" w:sz="0" w:space="0" w:color="auto"/>
                  </w:divBdr>
                  <w:divsChild>
                    <w:div w:id="709645025">
                      <w:marLeft w:val="0"/>
                      <w:marRight w:val="0"/>
                      <w:marTop w:val="0"/>
                      <w:marBottom w:val="0"/>
                      <w:divBdr>
                        <w:top w:val="none" w:sz="0" w:space="0" w:color="auto"/>
                        <w:left w:val="none" w:sz="0" w:space="0" w:color="auto"/>
                        <w:bottom w:val="none" w:sz="0" w:space="0" w:color="auto"/>
                        <w:right w:val="none" w:sz="0" w:space="0" w:color="auto"/>
                      </w:divBdr>
                      <w:divsChild>
                        <w:div w:id="255985485">
                          <w:marLeft w:val="0"/>
                          <w:marRight w:val="0"/>
                          <w:marTop w:val="0"/>
                          <w:marBottom w:val="0"/>
                          <w:divBdr>
                            <w:top w:val="none" w:sz="0" w:space="0" w:color="auto"/>
                            <w:left w:val="none" w:sz="0" w:space="0" w:color="auto"/>
                            <w:bottom w:val="none" w:sz="0" w:space="0" w:color="auto"/>
                            <w:right w:val="none" w:sz="0" w:space="0" w:color="auto"/>
                          </w:divBdr>
                          <w:divsChild>
                            <w:div w:id="90206866">
                              <w:marLeft w:val="0"/>
                              <w:marRight w:val="0"/>
                              <w:marTop w:val="0"/>
                              <w:marBottom w:val="300"/>
                              <w:divBdr>
                                <w:top w:val="single" w:sz="6" w:space="0" w:color="D1D1D1"/>
                                <w:left w:val="single" w:sz="6" w:space="0" w:color="D1D1D1"/>
                                <w:bottom w:val="single" w:sz="18" w:space="0" w:color="F5C670"/>
                                <w:right w:val="single" w:sz="6" w:space="0" w:color="D1D1D1"/>
                              </w:divBdr>
                            </w:div>
                            <w:div w:id="205215490">
                              <w:marLeft w:val="0"/>
                              <w:marRight w:val="0"/>
                              <w:marTop w:val="0"/>
                              <w:marBottom w:val="0"/>
                              <w:divBdr>
                                <w:top w:val="none" w:sz="0" w:space="0" w:color="auto"/>
                                <w:left w:val="none" w:sz="0" w:space="0" w:color="auto"/>
                                <w:bottom w:val="none" w:sz="0" w:space="0" w:color="auto"/>
                                <w:right w:val="none" w:sz="0" w:space="0" w:color="auto"/>
                              </w:divBdr>
                              <w:divsChild>
                                <w:div w:id="25059443">
                                  <w:marLeft w:val="0"/>
                                  <w:marRight w:val="0"/>
                                  <w:marTop w:val="225"/>
                                  <w:marBottom w:val="300"/>
                                  <w:divBdr>
                                    <w:top w:val="single" w:sz="12" w:space="15" w:color="B51E25"/>
                                    <w:left w:val="none" w:sz="0" w:space="0" w:color="auto"/>
                                    <w:bottom w:val="single" w:sz="12" w:space="15" w:color="B51E25"/>
                                    <w:right w:val="none" w:sz="0" w:space="0" w:color="auto"/>
                                  </w:divBdr>
                                </w:div>
                                <w:div w:id="1294755901">
                                  <w:marLeft w:val="0"/>
                                  <w:marRight w:val="0"/>
                                  <w:marTop w:val="225"/>
                                  <w:marBottom w:val="300"/>
                                  <w:divBdr>
                                    <w:top w:val="single" w:sz="12" w:space="15" w:color="B51E25"/>
                                    <w:left w:val="none" w:sz="0" w:space="0" w:color="auto"/>
                                    <w:bottom w:val="single" w:sz="12" w:space="15" w:color="B51E25"/>
                                    <w:right w:val="none" w:sz="0" w:space="0" w:color="auto"/>
                                  </w:divBdr>
                                </w:div>
                              </w:divsChild>
                            </w:div>
                            <w:div w:id="17435981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337035">
      <w:bodyDiv w:val="1"/>
      <w:marLeft w:val="0"/>
      <w:marRight w:val="0"/>
      <w:marTop w:val="0"/>
      <w:marBottom w:val="0"/>
      <w:divBdr>
        <w:top w:val="none" w:sz="0" w:space="0" w:color="auto"/>
        <w:left w:val="none" w:sz="0" w:space="0" w:color="auto"/>
        <w:bottom w:val="none" w:sz="0" w:space="0" w:color="auto"/>
        <w:right w:val="none" w:sz="0" w:space="0" w:color="auto"/>
      </w:divBdr>
    </w:div>
    <w:div w:id="1671368021">
      <w:bodyDiv w:val="1"/>
      <w:marLeft w:val="0"/>
      <w:marRight w:val="0"/>
      <w:marTop w:val="0"/>
      <w:marBottom w:val="0"/>
      <w:divBdr>
        <w:top w:val="none" w:sz="0" w:space="0" w:color="auto"/>
        <w:left w:val="none" w:sz="0" w:space="0" w:color="auto"/>
        <w:bottom w:val="none" w:sz="0" w:space="0" w:color="auto"/>
        <w:right w:val="none" w:sz="0" w:space="0" w:color="auto"/>
      </w:divBdr>
      <w:divsChild>
        <w:div w:id="384835866">
          <w:marLeft w:val="446"/>
          <w:marRight w:val="0"/>
          <w:marTop w:val="0"/>
          <w:marBottom w:val="0"/>
          <w:divBdr>
            <w:top w:val="none" w:sz="0" w:space="0" w:color="auto"/>
            <w:left w:val="none" w:sz="0" w:space="0" w:color="auto"/>
            <w:bottom w:val="none" w:sz="0" w:space="0" w:color="auto"/>
            <w:right w:val="none" w:sz="0" w:space="0" w:color="auto"/>
          </w:divBdr>
        </w:div>
      </w:divsChild>
    </w:div>
    <w:div w:id="1675061408">
      <w:bodyDiv w:val="1"/>
      <w:marLeft w:val="0"/>
      <w:marRight w:val="0"/>
      <w:marTop w:val="0"/>
      <w:marBottom w:val="0"/>
      <w:divBdr>
        <w:top w:val="none" w:sz="0" w:space="0" w:color="auto"/>
        <w:left w:val="none" w:sz="0" w:space="0" w:color="auto"/>
        <w:bottom w:val="none" w:sz="0" w:space="0" w:color="auto"/>
        <w:right w:val="none" w:sz="0" w:space="0" w:color="auto"/>
      </w:divBdr>
      <w:divsChild>
        <w:div w:id="686833277">
          <w:marLeft w:val="1166"/>
          <w:marRight w:val="0"/>
          <w:marTop w:val="0"/>
          <w:marBottom w:val="0"/>
          <w:divBdr>
            <w:top w:val="none" w:sz="0" w:space="0" w:color="auto"/>
            <w:left w:val="none" w:sz="0" w:space="0" w:color="auto"/>
            <w:bottom w:val="none" w:sz="0" w:space="0" w:color="auto"/>
            <w:right w:val="none" w:sz="0" w:space="0" w:color="auto"/>
          </w:divBdr>
        </w:div>
      </w:divsChild>
    </w:div>
    <w:div w:id="1825047927">
      <w:bodyDiv w:val="1"/>
      <w:marLeft w:val="0"/>
      <w:marRight w:val="0"/>
      <w:marTop w:val="0"/>
      <w:marBottom w:val="0"/>
      <w:divBdr>
        <w:top w:val="none" w:sz="0" w:space="0" w:color="auto"/>
        <w:left w:val="none" w:sz="0" w:space="0" w:color="auto"/>
        <w:bottom w:val="none" w:sz="0" w:space="0" w:color="auto"/>
        <w:right w:val="none" w:sz="0" w:space="0" w:color="auto"/>
      </w:divBdr>
      <w:divsChild>
        <w:div w:id="2006783327">
          <w:marLeft w:val="1166"/>
          <w:marRight w:val="0"/>
          <w:marTop w:val="0"/>
          <w:marBottom w:val="0"/>
          <w:divBdr>
            <w:top w:val="none" w:sz="0" w:space="0" w:color="auto"/>
            <w:left w:val="none" w:sz="0" w:space="0" w:color="auto"/>
            <w:bottom w:val="none" w:sz="0" w:space="0" w:color="auto"/>
            <w:right w:val="none" w:sz="0" w:space="0" w:color="auto"/>
          </w:divBdr>
        </w:div>
      </w:divsChild>
    </w:div>
    <w:div w:id="1833985820">
      <w:bodyDiv w:val="1"/>
      <w:marLeft w:val="0"/>
      <w:marRight w:val="0"/>
      <w:marTop w:val="0"/>
      <w:marBottom w:val="0"/>
      <w:divBdr>
        <w:top w:val="none" w:sz="0" w:space="0" w:color="auto"/>
        <w:left w:val="none" w:sz="0" w:space="0" w:color="auto"/>
        <w:bottom w:val="none" w:sz="0" w:space="0" w:color="auto"/>
        <w:right w:val="none" w:sz="0" w:space="0" w:color="auto"/>
      </w:divBdr>
    </w:div>
    <w:div w:id="1985155309">
      <w:bodyDiv w:val="1"/>
      <w:marLeft w:val="0"/>
      <w:marRight w:val="0"/>
      <w:marTop w:val="0"/>
      <w:marBottom w:val="0"/>
      <w:divBdr>
        <w:top w:val="none" w:sz="0" w:space="0" w:color="auto"/>
        <w:left w:val="none" w:sz="0" w:space="0" w:color="auto"/>
        <w:bottom w:val="none" w:sz="0" w:space="0" w:color="auto"/>
        <w:right w:val="none" w:sz="0" w:space="0" w:color="auto"/>
      </w:divBdr>
    </w:div>
    <w:div w:id="2073001105">
      <w:bodyDiv w:val="1"/>
      <w:marLeft w:val="0"/>
      <w:marRight w:val="0"/>
      <w:marTop w:val="0"/>
      <w:marBottom w:val="0"/>
      <w:divBdr>
        <w:top w:val="none" w:sz="0" w:space="0" w:color="auto"/>
        <w:left w:val="none" w:sz="0" w:space="0" w:color="auto"/>
        <w:bottom w:val="none" w:sz="0" w:space="0" w:color="auto"/>
        <w:right w:val="none" w:sz="0" w:space="0" w:color="auto"/>
      </w:divBdr>
      <w:divsChild>
        <w:div w:id="1923368257">
          <w:marLeft w:val="1166"/>
          <w:marRight w:val="0"/>
          <w:marTop w:val="0"/>
          <w:marBottom w:val="0"/>
          <w:divBdr>
            <w:top w:val="none" w:sz="0" w:space="0" w:color="auto"/>
            <w:left w:val="none" w:sz="0" w:space="0" w:color="auto"/>
            <w:bottom w:val="none" w:sz="0" w:space="0" w:color="auto"/>
            <w:right w:val="none" w:sz="0" w:space="0" w:color="auto"/>
          </w:divBdr>
        </w:div>
      </w:divsChild>
    </w:div>
    <w:div w:id="2075394836">
      <w:bodyDiv w:val="1"/>
      <w:marLeft w:val="0"/>
      <w:marRight w:val="0"/>
      <w:marTop w:val="0"/>
      <w:marBottom w:val="0"/>
      <w:divBdr>
        <w:top w:val="none" w:sz="0" w:space="0" w:color="auto"/>
        <w:left w:val="none" w:sz="0" w:space="0" w:color="auto"/>
        <w:bottom w:val="none" w:sz="0" w:space="0" w:color="auto"/>
        <w:right w:val="none" w:sz="0" w:space="0" w:color="auto"/>
      </w:divBdr>
    </w:div>
    <w:div w:id="2081251102">
      <w:bodyDiv w:val="1"/>
      <w:marLeft w:val="0"/>
      <w:marRight w:val="0"/>
      <w:marTop w:val="0"/>
      <w:marBottom w:val="0"/>
      <w:divBdr>
        <w:top w:val="none" w:sz="0" w:space="0" w:color="auto"/>
        <w:left w:val="none" w:sz="0" w:space="0" w:color="auto"/>
        <w:bottom w:val="none" w:sz="0" w:space="0" w:color="auto"/>
        <w:right w:val="none" w:sz="0" w:space="0" w:color="auto"/>
      </w:divBdr>
    </w:div>
    <w:div w:id="2087485163">
      <w:bodyDiv w:val="1"/>
      <w:marLeft w:val="0"/>
      <w:marRight w:val="0"/>
      <w:marTop w:val="0"/>
      <w:marBottom w:val="0"/>
      <w:divBdr>
        <w:top w:val="none" w:sz="0" w:space="0" w:color="auto"/>
        <w:left w:val="none" w:sz="0" w:space="0" w:color="auto"/>
        <w:bottom w:val="none" w:sz="0" w:space="0" w:color="auto"/>
        <w:right w:val="none" w:sz="0" w:space="0" w:color="auto"/>
      </w:divBdr>
      <w:divsChild>
        <w:div w:id="185526642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hashtag/blendedretirement?hc_location=ufi" TargetMode="External"/><Relationship Id="rId18" Type="http://schemas.openxmlformats.org/officeDocument/2006/relationships/hyperlink" Target="https://www.tsp.gov/PlanningTools/InvestmentStrategy/retirementsavings/powerOfCompounding.html" TargetMode="External"/><Relationship Id="rId26" Type="http://schemas.openxmlformats.org/officeDocument/2006/relationships/hyperlink" Target="https://www.tsp.gov/InvestmentFunds/FundOptions/index.html" TargetMode="External"/><Relationship Id="rId39" Type="http://schemas.openxmlformats.org/officeDocument/2006/relationships/hyperlink" Target="https://www.dfas.mil/retiredmilitary/provide/sbp.html" TargetMode="External"/><Relationship Id="rId21" Type="http://schemas.openxmlformats.org/officeDocument/2006/relationships/hyperlink" Target="http://www.militaryonesource.mil/" TargetMode="External"/><Relationship Id="rId34" Type="http://schemas.openxmlformats.org/officeDocument/2006/relationships/hyperlink" Target="https://www.tsp.gov/PlanParticipation/EligibilityAndContributions/contributionLimits.html" TargetMode="External"/><Relationship Id="rId42" Type="http://schemas.openxmlformats.org/officeDocument/2006/relationships/hyperlink" Target="http://www.MilitaryOneSource.mil" TargetMode="External"/><Relationship Id="rId47" Type="http://schemas.openxmlformats.org/officeDocument/2006/relationships/hyperlink" Target="https://www.tsp.gov/PlanParticipation/EligibilityAndContributions/contributionLimits.html" TargetMode="External"/><Relationship Id="rId50" Type="http://schemas.openxmlformats.org/officeDocument/2006/relationships/hyperlink" Target="http://www.MilitaryOneSource.mil" TargetMode="External"/><Relationship Id="rId55" Type="http://schemas.openxmlformats.org/officeDocument/2006/relationships/hyperlink" Target="http://jko.jten.mil/courses/brs/leader_training/Launch_Course.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scg.mil/ppc/da/" TargetMode="External"/><Relationship Id="rId20" Type="http://schemas.openxmlformats.org/officeDocument/2006/relationships/hyperlink" Target="http://jko.jfcom.mil/" TargetMode="External"/><Relationship Id="rId29" Type="http://schemas.openxmlformats.org/officeDocument/2006/relationships/hyperlink" Target="https://www.tsp.gov/sitehelp/glossary/glossary.html?term=SpecialPayUniformedServices" TargetMode="External"/><Relationship Id="rId41" Type="http://schemas.openxmlformats.org/officeDocument/2006/relationships/hyperlink" Target="http://militarypay.defense.gov/BlendedRetirement" TargetMode="External"/><Relationship Id="rId54" Type="http://schemas.openxmlformats.org/officeDocument/2006/relationships/hyperlink" Target="https://jkodirect.jten.mi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p.gov" TargetMode="External"/><Relationship Id="rId24" Type="http://schemas.openxmlformats.org/officeDocument/2006/relationships/hyperlink" Target="https://www.tsp.gov/PlanParticipation/EligibilityAndContributions/typesOfContributions.html" TargetMode="External"/><Relationship Id="rId32" Type="http://schemas.openxmlformats.org/officeDocument/2006/relationships/hyperlink" Target="https://www.tsp.gov/PlanParticipation/EligibilityAndContributions/typesOfContributions.html" TargetMode="External"/><Relationship Id="rId37" Type="http://schemas.openxmlformats.org/officeDocument/2006/relationships/hyperlink" Target="https://www.uscg.mil/ppc/da/" TargetMode="External"/><Relationship Id="rId40" Type="http://schemas.openxmlformats.org/officeDocument/2006/relationships/hyperlink" Target="http://militarypay.defense.gov/BlendedRetirement" TargetMode="External"/><Relationship Id="rId45" Type="http://schemas.openxmlformats.org/officeDocument/2006/relationships/image" Target="media/image4.png"/><Relationship Id="rId53" Type="http://schemas.openxmlformats.org/officeDocument/2006/relationships/hyperlink" Target="http://jko.jten.mil/courses/brs/OPT-IN/launch.html" TargetMode="External"/><Relationship Id="rId58" Type="http://schemas.openxmlformats.org/officeDocument/2006/relationships/hyperlink" Target="http://www.tsp.gov" TargetMode="External"/><Relationship Id="rId5" Type="http://schemas.openxmlformats.org/officeDocument/2006/relationships/webSettings" Target="webSettings.xml"/><Relationship Id="rId15" Type="http://schemas.openxmlformats.org/officeDocument/2006/relationships/hyperlink" Target="https://mypay.dfas.mil/" TargetMode="External"/><Relationship Id="rId23" Type="http://schemas.openxmlformats.org/officeDocument/2006/relationships/image" Target="media/image3.png"/><Relationship Id="rId28" Type="http://schemas.openxmlformats.org/officeDocument/2006/relationships/hyperlink" Target="https://www.tsp.gov/PlanParticipation/EligibilityAndContributions/contributionLimits.html" TargetMode="External"/><Relationship Id="rId36" Type="http://schemas.openxmlformats.org/officeDocument/2006/relationships/hyperlink" Target="https://mypay.dfas.mil/mypay.aspx" TargetMode="External"/><Relationship Id="rId49" Type="http://schemas.openxmlformats.org/officeDocument/2006/relationships/hyperlink" Target="http://militarypay.defense.gov/BlendedRetirement" TargetMode="External"/><Relationship Id="rId57" Type="http://schemas.openxmlformats.org/officeDocument/2006/relationships/hyperlink" Target="https://mypay.dfas.mil" TargetMode="External"/><Relationship Id="rId61"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jkosupport.jten.mil/Atlas2/page/coi/externalCourseAccess.jsf?v=1490367434787&amp;course_prefix=J3O&amp;course_number=P-US1332" TargetMode="External"/><Relationship Id="rId31" Type="http://schemas.openxmlformats.org/officeDocument/2006/relationships/hyperlink" Target="https://www.tsp.gov/sitehelp/glossary/glossary.html?term=BasicPayUniformedServices" TargetMode="External"/><Relationship Id="rId44" Type="http://schemas.openxmlformats.org/officeDocument/2006/relationships/hyperlink" Target="http://jko.jten.mil" TargetMode="External"/><Relationship Id="rId52" Type="http://schemas.openxmlformats.org/officeDocument/2006/relationships/hyperlink" Target="https://jkosupport.jten.mil/html/COI.xhtml?course_prefix=J3O&amp;course_number=P-US1332" TargetMode="External"/><Relationship Id="rId60" Type="http://schemas.openxmlformats.org/officeDocument/2006/relationships/hyperlink" Target="https://www.ssa.gov/planners/retire/agereduction.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kosupport.jten.mil/Atlas2/page/coi/externalCourseAccess.jsf?v=1490366627609&amp;course_prefix=J3O&amp;course_number=P-US1332" TargetMode="External"/><Relationship Id="rId22" Type="http://schemas.openxmlformats.org/officeDocument/2006/relationships/hyperlink" Target="http://militarypay.defense.mil/BlendedRetirement" TargetMode="External"/><Relationship Id="rId27" Type="http://schemas.openxmlformats.org/officeDocument/2006/relationships/hyperlink" Target="https://www.tsp.gov/InvestmentFunds/FundOptions/index.html" TargetMode="External"/><Relationship Id="rId30" Type="http://schemas.openxmlformats.org/officeDocument/2006/relationships/hyperlink" Target="https://www.tsp.gov/sitehelp/glossary/glossary.html?term=BonusPayUniformedServices" TargetMode="External"/><Relationship Id="rId35" Type="http://schemas.openxmlformats.org/officeDocument/2006/relationships/hyperlink" Target="https://www.facebook.com/hashtag/blendedretirement?hc_location=ufi" TargetMode="External"/><Relationship Id="rId43" Type="http://schemas.openxmlformats.org/officeDocument/2006/relationships/hyperlink" Target="http://www.dimoc.mil/customer/contact.html" TargetMode="External"/><Relationship Id="rId48" Type="http://schemas.openxmlformats.org/officeDocument/2006/relationships/hyperlink" Target="https://www.ssa.gov/planners/retire/agereduction.html" TargetMode="External"/><Relationship Id="rId56" Type="http://schemas.openxmlformats.org/officeDocument/2006/relationships/hyperlink" Target="http://www.militaryonesource.mil" TargetMode="External"/><Relationship Id="rId8" Type="http://schemas.openxmlformats.org/officeDocument/2006/relationships/image" Target="media/image1.png"/><Relationship Id="rId51" Type="http://schemas.openxmlformats.org/officeDocument/2006/relationships/hyperlink" Target="http://militarypay.defense.gov/BlendedRetirement" TargetMode="External"/><Relationship Id="rId3" Type="http://schemas.openxmlformats.org/officeDocument/2006/relationships/styles" Target="styles.xml"/><Relationship Id="rId12" Type="http://schemas.openxmlformats.org/officeDocument/2006/relationships/hyperlink" Target="http://militarypay.defense.gov/BlendedRetirement" TargetMode="External"/><Relationship Id="rId17" Type="http://schemas.openxmlformats.org/officeDocument/2006/relationships/hyperlink" Target="https://www.tsp.gov/PlanningTools/InvestmentStrategy/sticktoyourplan/consistentAboutSaving.html" TargetMode="External"/><Relationship Id="rId25" Type="http://schemas.openxmlformats.org/officeDocument/2006/relationships/hyperlink" Target="https://www.tsp.gov/InvestmentFunds/index.html" TargetMode="External"/><Relationship Id="rId33" Type="http://schemas.openxmlformats.org/officeDocument/2006/relationships/hyperlink" Target="https://www.tsp.gov/PlanParticipation/EligibilityAndContributions/contributionLimits.html" TargetMode="External"/><Relationship Id="rId38" Type="http://schemas.openxmlformats.org/officeDocument/2006/relationships/hyperlink" Target="https://mypay.dfas.mil/" TargetMode="External"/><Relationship Id="rId46" Type="http://schemas.openxmlformats.org/officeDocument/2006/relationships/hyperlink" Target="https://www.tsp.gov/PlanParticipation/EligibilityAndContributions/contributionLimits.html" TargetMode="External"/><Relationship Id="rId59" Type="http://schemas.openxmlformats.org/officeDocument/2006/relationships/hyperlink" Target="http://www.militarysav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27A52-222C-4E9B-BF2F-9ED5B9FF2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9497</Words>
  <Characters>54133</Characters>
  <Application>Microsoft Office Word</Application>
  <DocSecurity>4</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63503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Odle</dc:creator>
  <cp:keywords/>
  <dc:description/>
  <cp:lastModifiedBy>Mroszczyk, Robyn A Mrs CIV NG NGB ARNG</cp:lastModifiedBy>
  <cp:revision>2</cp:revision>
  <cp:lastPrinted>2016-08-08T12:49:00Z</cp:lastPrinted>
  <dcterms:created xsi:type="dcterms:W3CDTF">2017-04-25T14:41:00Z</dcterms:created>
  <dcterms:modified xsi:type="dcterms:W3CDTF">2017-04-25T14:41:00Z</dcterms:modified>
</cp:coreProperties>
</file>